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73701" w:rsidRDefault="00FA7F7C">
      <w:pPr>
        <w:jc w:val="center"/>
        <w:rPr>
          <w:rFonts w:ascii="Arial" w:eastAsia="Arial" w:hAnsi="Arial" w:cs="Arial"/>
          <w:color w:val="000000"/>
          <w:sz w:val="30"/>
          <w:szCs w:val="30"/>
        </w:rPr>
      </w:pPr>
      <w:bookmarkStart w:id="0" w:name="_GoBack"/>
      <w:bookmarkEnd w:id="0"/>
      <w:r>
        <w:rPr>
          <w:rFonts w:ascii="Arial" w:eastAsia="Arial" w:hAnsi="Arial" w:cs="Arial"/>
          <w:b/>
          <w:color w:val="000000"/>
          <w:sz w:val="30"/>
          <w:szCs w:val="30"/>
        </w:rPr>
        <w:t xml:space="preserve">DRAFT: </w:t>
      </w:r>
      <w:r>
        <w:rPr>
          <w:rFonts w:ascii="Arial" w:eastAsia="Arial" w:hAnsi="Arial" w:cs="Arial"/>
          <w:b/>
          <w:sz w:val="30"/>
          <w:szCs w:val="30"/>
        </w:rPr>
        <w:t>“</w:t>
      </w:r>
      <w:r>
        <w:rPr>
          <w:rFonts w:ascii="Arial" w:eastAsia="Arial" w:hAnsi="Arial" w:cs="Arial"/>
          <w:b/>
          <w:color w:val="000000"/>
          <w:sz w:val="30"/>
          <w:szCs w:val="30"/>
        </w:rPr>
        <w:t>HUDDLE</w:t>
      </w:r>
      <w:r>
        <w:rPr>
          <w:rFonts w:ascii="Arial" w:eastAsia="Arial" w:hAnsi="Arial" w:cs="Arial"/>
          <w:b/>
          <w:sz w:val="30"/>
          <w:szCs w:val="30"/>
        </w:rPr>
        <w:t>”</w:t>
      </w:r>
      <w:r>
        <w:rPr>
          <w:rFonts w:ascii="Arial" w:eastAsia="Arial" w:hAnsi="Arial" w:cs="Arial"/>
          <w:b/>
          <w:color w:val="000000"/>
          <w:sz w:val="30"/>
          <w:szCs w:val="30"/>
        </w:rPr>
        <w:t xml:space="preserve"> SCRIPT - C</w:t>
      </w:r>
      <w:r>
        <w:rPr>
          <w:rFonts w:ascii="Arial" w:eastAsia="Arial" w:hAnsi="Arial" w:cs="Arial"/>
          <w:b/>
          <w:sz w:val="30"/>
          <w:szCs w:val="30"/>
        </w:rPr>
        <w:t>oncordia Place</w:t>
      </w:r>
    </w:p>
    <w:p w14:paraId="00000002" w14:textId="77777777" w:rsidR="00073701" w:rsidRDefault="00FA7F7C">
      <w:pPr>
        <w:jc w:val="center"/>
        <w:rPr>
          <w:rFonts w:ascii="Arial" w:eastAsia="Arial" w:hAnsi="Arial" w:cs="Arial"/>
          <w:color w:val="000000"/>
        </w:rPr>
      </w:pPr>
      <w:r>
        <w:rPr>
          <w:rFonts w:ascii="Arial" w:eastAsia="Arial" w:hAnsi="Arial" w:cs="Arial"/>
          <w:color w:val="000000"/>
        </w:rPr>
        <w:t>By Chelsy and Adrienne, Dietetic Interns</w:t>
      </w:r>
    </w:p>
    <w:p w14:paraId="00000003" w14:textId="77777777" w:rsidR="00073701" w:rsidRDefault="00073701">
      <w:pPr>
        <w:jc w:val="center"/>
        <w:rPr>
          <w:rFonts w:ascii="Arial" w:eastAsia="Arial" w:hAnsi="Arial" w:cs="Arial"/>
          <w:color w:val="000000"/>
        </w:rPr>
      </w:pPr>
    </w:p>
    <w:p w14:paraId="00000004" w14:textId="77777777" w:rsidR="00073701" w:rsidRDefault="00FA7F7C">
      <w:pPr>
        <w:rPr>
          <w:rFonts w:ascii="Arial" w:eastAsia="Arial" w:hAnsi="Arial" w:cs="Arial"/>
          <w:b/>
          <w:color w:val="000000"/>
          <w:sz w:val="22"/>
          <w:szCs w:val="22"/>
        </w:rPr>
      </w:pPr>
      <w:r>
        <w:rPr>
          <w:rFonts w:ascii="Arial" w:eastAsia="Arial" w:hAnsi="Arial" w:cs="Arial"/>
          <w:b/>
          <w:color w:val="000000"/>
          <w:sz w:val="22"/>
          <w:szCs w:val="22"/>
        </w:rPr>
        <w:t>INTRODUCTION:</w:t>
      </w:r>
    </w:p>
    <w:p w14:paraId="00000005" w14:textId="77777777" w:rsidR="00073701" w:rsidRDefault="00FA7F7C">
      <w:pPr>
        <w:rPr>
          <w:rFonts w:ascii="Arial" w:eastAsia="Arial" w:hAnsi="Arial" w:cs="Arial"/>
          <w:color w:val="000000"/>
        </w:rPr>
      </w:pPr>
      <w:r>
        <w:rPr>
          <w:rFonts w:ascii="Arial" w:eastAsia="Arial" w:hAnsi="Arial" w:cs="Arial"/>
          <w:color w:val="000000"/>
          <w:sz w:val="22"/>
          <w:szCs w:val="22"/>
        </w:rPr>
        <w:t>Hi my name is _______, and this is ________. We are both Dietetic Interns working with Jean Helps these next few weeks. Thank you for being here.</w:t>
      </w:r>
    </w:p>
    <w:p w14:paraId="00000006" w14:textId="77777777" w:rsidR="00073701" w:rsidRDefault="00073701">
      <w:pPr>
        <w:rPr>
          <w:rFonts w:ascii="Arial" w:eastAsia="Arial" w:hAnsi="Arial" w:cs="Arial"/>
          <w:color w:val="000000"/>
        </w:rPr>
      </w:pPr>
    </w:p>
    <w:p w14:paraId="00000007" w14:textId="77777777" w:rsidR="00073701" w:rsidRDefault="00FA7F7C">
      <w:pPr>
        <w:rPr>
          <w:rFonts w:ascii="Arial" w:eastAsia="Arial" w:hAnsi="Arial" w:cs="Arial"/>
          <w:color w:val="000000"/>
        </w:rPr>
      </w:pPr>
      <w:r>
        <w:rPr>
          <w:rFonts w:ascii="Arial" w:eastAsia="Arial" w:hAnsi="Arial" w:cs="Arial"/>
          <w:color w:val="000000"/>
          <w:sz w:val="22"/>
          <w:szCs w:val="22"/>
        </w:rPr>
        <w:t xml:space="preserve">Today, we will be discussing the Journey of Nutrition Decline initiative that was completed in September 2018. This initiative was designed to help </w:t>
      </w:r>
      <w:r>
        <w:rPr>
          <w:rFonts w:ascii="Arial" w:eastAsia="Arial" w:hAnsi="Arial" w:cs="Arial"/>
          <w:b/>
          <w:color w:val="000000"/>
          <w:sz w:val="22"/>
          <w:szCs w:val="22"/>
          <w:u w:val="single"/>
        </w:rPr>
        <w:t>Personal Care Home staff</w:t>
      </w:r>
      <w:r>
        <w:rPr>
          <w:rFonts w:ascii="Arial" w:eastAsia="Arial" w:hAnsi="Arial" w:cs="Arial"/>
          <w:color w:val="000000"/>
          <w:sz w:val="22"/>
          <w:szCs w:val="22"/>
        </w:rPr>
        <w:t xml:space="preserve"> engage in meaningful conversations with residents</w:t>
      </w:r>
      <w:r>
        <w:rPr>
          <w:rFonts w:ascii="Arial" w:eastAsia="Arial" w:hAnsi="Arial" w:cs="Arial"/>
          <w:sz w:val="22"/>
          <w:szCs w:val="22"/>
        </w:rPr>
        <w:t xml:space="preserve"> and</w:t>
      </w:r>
      <w:r>
        <w:rPr>
          <w:rFonts w:ascii="Arial" w:eastAsia="Arial" w:hAnsi="Arial" w:cs="Arial"/>
          <w:color w:val="000000"/>
          <w:sz w:val="22"/>
          <w:szCs w:val="22"/>
        </w:rPr>
        <w:t xml:space="preserve"> families on the anticipated nutrition decline their loved one may experience during Personal Care Home admission. </w:t>
      </w:r>
    </w:p>
    <w:p w14:paraId="00000008" w14:textId="77777777" w:rsidR="00073701" w:rsidRDefault="00073701">
      <w:pPr>
        <w:rPr>
          <w:rFonts w:ascii="Arial" w:eastAsia="Arial" w:hAnsi="Arial" w:cs="Arial"/>
          <w:color w:val="000000"/>
        </w:rPr>
      </w:pPr>
    </w:p>
    <w:p w14:paraId="00000009" w14:textId="77777777" w:rsidR="00073701" w:rsidRDefault="00FA7F7C">
      <w:pPr>
        <w:rPr>
          <w:rFonts w:ascii="Arial" w:eastAsia="Arial" w:hAnsi="Arial" w:cs="Arial"/>
          <w:color w:val="000000"/>
        </w:rPr>
      </w:pPr>
      <w:r>
        <w:rPr>
          <w:rFonts w:ascii="Arial" w:eastAsia="Arial" w:hAnsi="Arial" w:cs="Arial"/>
          <w:color w:val="000000"/>
          <w:sz w:val="22"/>
          <w:szCs w:val="22"/>
        </w:rPr>
        <w:t>Some sites have adopted these resources, however, others may be unaware of the initiative. So we will be discussing that today. </w:t>
      </w:r>
    </w:p>
    <w:p w14:paraId="0000000A" w14:textId="77777777" w:rsidR="00073701" w:rsidRDefault="00073701">
      <w:pPr>
        <w:rPr>
          <w:rFonts w:ascii="Arial" w:eastAsia="Arial" w:hAnsi="Arial" w:cs="Arial"/>
          <w:sz w:val="22"/>
          <w:szCs w:val="22"/>
        </w:rPr>
      </w:pPr>
    </w:p>
    <w:p w14:paraId="0000000B" w14:textId="77777777" w:rsidR="00073701" w:rsidRDefault="00FA7F7C">
      <w:pPr>
        <w:rPr>
          <w:rFonts w:ascii="Arial" w:eastAsia="Arial" w:hAnsi="Arial" w:cs="Arial"/>
          <w:sz w:val="22"/>
          <w:szCs w:val="22"/>
        </w:rPr>
      </w:pPr>
      <w:r>
        <w:rPr>
          <w:rFonts w:ascii="Arial" w:eastAsia="Arial" w:hAnsi="Arial" w:cs="Arial"/>
          <w:sz w:val="22"/>
          <w:szCs w:val="22"/>
        </w:rPr>
        <w:t xml:space="preserve">At the end we’ll leave some time for questions! </w:t>
      </w:r>
    </w:p>
    <w:p w14:paraId="0000000C" w14:textId="77777777" w:rsidR="00073701" w:rsidRDefault="00FA7F7C">
      <w:pPr>
        <w:rPr>
          <w:rFonts w:ascii="Arial" w:eastAsia="Arial" w:hAnsi="Arial" w:cs="Arial"/>
          <w:color w:val="000000"/>
        </w:rPr>
      </w:pPr>
      <w:r>
        <w:rPr>
          <w:rFonts w:ascii="Arial" w:eastAsia="Arial" w:hAnsi="Arial" w:cs="Arial"/>
          <w:color w:val="000000"/>
          <w:sz w:val="22"/>
          <w:szCs w:val="22"/>
        </w:rPr>
        <w:t> </w:t>
      </w:r>
    </w:p>
    <w:p w14:paraId="0000000D" w14:textId="77777777" w:rsidR="00073701" w:rsidRDefault="00D36470">
      <w:pPr>
        <w:rPr>
          <w:rFonts w:ascii="Arial" w:eastAsia="Arial" w:hAnsi="Arial" w:cs="Arial"/>
          <w:color w:val="000000"/>
        </w:rPr>
      </w:pPr>
      <w:r>
        <w:pict w14:anchorId="15AF17E5">
          <v:rect id="_x0000_i1025" style="width:0;height:1.5pt" o:hralign="center" o:hrstd="t" o:hr="t" fillcolor="#a0a0a0" stroked="f"/>
        </w:pict>
      </w:r>
    </w:p>
    <w:p w14:paraId="0000000E" w14:textId="77777777" w:rsidR="00073701" w:rsidRDefault="00073701">
      <w:pPr>
        <w:rPr>
          <w:rFonts w:ascii="Arial" w:eastAsia="Arial" w:hAnsi="Arial" w:cs="Arial"/>
          <w:color w:val="000000"/>
        </w:rPr>
      </w:pPr>
    </w:p>
    <w:p w14:paraId="0000000F" w14:textId="77777777" w:rsidR="00073701" w:rsidRDefault="00FA7F7C">
      <w:pPr>
        <w:spacing w:after="120"/>
        <w:rPr>
          <w:rFonts w:ascii="Arial" w:eastAsia="Arial" w:hAnsi="Arial" w:cs="Arial"/>
          <w:color w:val="000000"/>
        </w:rPr>
      </w:pPr>
      <w:r>
        <w:rPr>
          <w:rFonts w:ascii="Arial" w:eastAsia="Arial" w:hAnsi="Arial" w:cs="Arial"/>
          <w:b/>
          <w:color w:val="000000"/>
          <w:sz w:val="22"/>
          <w:szCs w:val="22"/>
        </w:rPr>
        <w:t>What is the purpose?</w:t>
      </w:r>
    </w:p>
    <w:p w14:paraId="00000010" w14:textId="23B34900" w:rsidR="00073701" w:rsidRPr="00415550" w:rsidRDefault="00FA7F7C">
      <w:pPr>
        <w:spacing w:after="120"/>
        <w:rPr>
          <w:rFonts w:ascii="Arial" w:eastAsia="Arial" w:hAnsi="Arial" w:cs="Arial"/>
          <w:color w:val="FF0000"/>
        </w:rPr>
      </w:pPr>
      <w:r>
        <w:rPr>
          <w:rFonts w:ascii="Arial" w:eastAsia="Arial" w:hAnsi="Arial" w:cs="Arial"/>
          <w:color w:val="000000"/>
          <w:sz w:val="22"/>
          <w:szCs w:val="22"/>
        </w:rPr>
        <w:t>The purpose is to prompt recognition and communication of resident decline between health care team members.   </w:t>
      </w:r>
      <w:r w:rsidR="00415550">
        <w:rPr>
          <w:rFonts w:ascii="Arial" w:eastAsia="Arial" w:hAnsi="Arial" w:cs="Arial"/>
          <w:color w:val="FF0000"/>
          <w:sz w:val="22"/>
          <w:szCs w:val="22"/>
        </w:rPr>
        <w:t xml:space="preserve">The LTC End of Life Committee recommended this work to prevent “crisis management” which may occur when family is stressed and concerned about </w:t>
      </w:r>
      <w:r>
        <w:rPr>
          <w:rFonts w:ascii="Arial" w:eastAsia="Arial" w:hAnsi="Arial" w:cs="Arial"/>
          <w:color w:val="FF0000"/>
          <w:sz w:val="22"/>
          <w:szCs w:val="22"/>
        </w:rPr>
        <w:t>their loved one not eating as they approach end of life.</w:t>
      </w:r>
    </w:p>
    <w:p w14:paraId="00000011" w14:textId="77777777" w:rsidR="00073701" w:rsidRDefault="00FA7F7C">
      <w:pPr>
        <w:numPr>
          <w:ilvl w:val="0"/>
          <w:numId w:val="12"/>
        </w:numPr>
        <w:rPr>
          <w:rFonts w:ascii="Arial" w:eastAsia="Arial" w:hAnsi="Arial" w:cs="Arial"/>
          <w:color w:val="000000"/>
          <w:sz w:val="22"/>
          <w:szCs w:val="22"/>
        </w:rPr>
      </w:pPr>
      <w:r>
        <w:rPr>
          <w:rFonts w:ascii="Arial" w:eastAsia="Arial" w:hAnsi="Arial" w:cs="Arial"/>
          <w:color w:val="000000"/>
          <w:sz w:val="22"/>
          <w:szCs w:val="22"/>
        </w:rPr>
        <w:t>This is to allow for early engagement of the team</w:t>
      </w:r>
    </w:p>
    <w:p w14:paraId="00000012" w14:textId="77777777" w:rsidR="00073701" w:rsidRDefault="00FA7F7C">
      <w:pPr>
        <w:numPr>
          <w:ilvl w:val="0"/>
          <w:numId w:val="12"/>
        </w:numPr>
        <w:rPr>
          <w:rFonts w:ascii="Arial" w:eastAsia="Arial" w:hAnsi="Arial" w:cs="Arial"/>
          <w:color w:val="000000"/>
          <w:sz w:val="22"/>
          <w:szCs w:val="22"/>
        </w:rPr>
      </w:pPr>
      <w:r>
        <w:rPr>
          <w:rFonts w:ascii="Arial" w:eastAsia="Arial" w:hAnsi="Arial" w:cs="Arial"/>
          <w:color w:val="000000"/>
          <w:sz w:val="22"/>
          <w:szCs w:val="22"/>
        </w:rPr>
        <w:t>to provide educational resources (which we will go over) for all members of the team regarding the anticipated changes over the course of residents’ stay in PCH</w:t>
      </w:r>
    </w:p>
    <w:p w14:paraId="00000013" w14:textId="77777777" w:rsidR="00073701" w:rsidRDefault="00FA7F7C">
      <w:pPr>
        <w:numPr>
          <w:ilvl w:val="0"/>
          <w:numId w:val="12"/>
        </w:numPr>
        <w:spacing w:after="120"/>
        <w:rPr>
          <w:rFonts w:ascii="Arial" w:eastAsia="Arial" w:hAnsi="Arial" w:cs="Arial"/>
          <w:color w:val="000000"/>
          <w:sz w:val="22"/>
          <w:szCs w:val="22"/>
        </w:rPr>
      </w:pPr>
      <w:r>
        <w:rPr>
          <w:rFonts w:ascii="Arial" w:eastAsia="Arial" w:hAnsi="Arial" w:cs="Arial"/>
          <w:color w:val="000000"/>
          <w:sz w:val="22"/>
          <w:szCs w:val="22"/>
        </w:rPr>
        <w:t>These resources are intended to facilitate conversation, to support shared vision between members of the health care team and consistent language when communicating with residents/family.  </w:t>
      </w:r>
    </w:p>
    <w:p w14:paraId="00000014" w14:textId="77777777" w:rsidR="00073701" w:rsidRDefault="00FA7F7C">
      <w:pPr>
        <w:numPr>
          <w:ilvl w:val="0"/>
          <w:numId w:val="12"/>
        </w:numPr>
        <w:spacing w:line="276" w:lineRule="auto"/>
        <w:rPr>
          <w:rFonts w:ascii="Arial" w:eastAsia="Arial" w:hAnsi="Arial" w:cs="Arial"/>
          <w:sz w:val="22"/>
          <w:szCs w:val="22"/>
        </w:rPr>
      </w:pPr>
      <w:r>
        <w:rPr>
          <w:rFonts w:ascii="Arial" w:eastAsia="Arial" w:hAnsi="Arial" w:cs="Arial"/>
          <w:sz w:val="22"/>
          <w:szCs w:val="22"/>
        </w:rPr>
        <w:t xml:space="preserve">Any member of the team can use them as they see fit. The focus is on conversation. </w:t>
      </w:r>
    </w:p>
    <w:p w14:paraId="00000015" w14:textId="77777777" w:rsidR="00073701" w:rsidRDefault="00073701">
      <w:pPr>
        <w:rPr>
          <w:rFonts w:ascii="Arial" w:eastAsia="Arial" w:hAnsi="Arial" w:cs="Arial"/>
          <w:color w:val="000000"/>
        </w:rPr>
      </w:pPr>
    </w:p>
    <w:p w14:paraId="00000016" w14:textId="77777777" w:rsidR="00073701" w:rsidRDefault="00D36470">
      <w:pPr>
        <w:rPr>
          <w:rFonts w:ascii="Arial" w:eastAsia="Arial" w:hAnsi="Arial" w:cs="Arial"/>
          <w:color w:val="000000"/>
        </w:rPr>
      </w:pPr>
      <w:r>
        <w:pict w14:anchorId="0E0B5AB3">
          <v:rect id="_x0000_i1026" style="width:0;height:1.5pt" o:hralign="center" o:hrstd="t" o:hr="t" fillcolor="#a0a0a0" stroked="f"/>
        </w:pict>
      </w:r>
    </w:p>
    <w:p w14:paraId="00000017" w14:textId="77777777" w:rsidR="00073701" w:rsidRDefault="00FA7F7C">
      <w:pPr>
        <w:rPr>
          <w:rFonts w:ascii="Arial" w:eastAsia="Arial" w:hAnsi="Arial" w:cs="Arial"/>
          <w:color w:val="000000"/>
        </w:rPr>
      </w:pPr>
      <w:r>
        <w:rPr>
          <w:rFonts w:ascii="Arial" w:eastAsia="Arial" w:hAnsi="Arial" w:cs="Arial"/>
          <w:color w:val="000000"/>
          <w:sz w:val="22"/>
          <w:szCs w:val="22"/>
        </w:rPr>
        <w:t> </w:t>
      </w:r>
    </w:p>
    <w:p w14:paraId="00000018" w14:textId="77777777" w:rsidR="00073701" w:rsidRDefault="00FA7F7C">
      <w:pPr>
        <w:spacing w:after="120"/>
        <w:ind w:left="360" w:hanging="360"/>
        <w:rPr>
          <w:rFonts w:ascii="Arial" w:eastAsia="Arial" w:hAnsi="Arial" w:cs="Arial"/>
        </w:rPr>
      </w:pPr>
      <w:r>
        <w:rPr>
          <w:rFonts w:ascii="Arial" w:eastAsia="Arial" w:hAnsi="Arial" w:cs="Arial"/>
          <w:b/>
          <w:color w:val="000000"/>
          <w:sz w:val="22"/>
          <w:szCs w:val="22"/>
        </w:rPr>
        <w:t xml:space="preserve">1. </w:t>
      </w:r>
      <w:r>
        <w:rPr>
          <w:rFonts w:ascii="Arial" w:eastAsia="Arial" w:hAnsi="Arial" w:cs="Arial"/>
          <w:color w:val="000000"/>
          <w:sz w:val="22"/>
          <w:szCs w:val="22"/>
        </w:rPr>
        <w:t>   </w:t>
      </w:r>
    </w:p>
    <w:p w14:paraId="00000019" w14:textId="77777777" w:rsidR="00073701" w:rsidRDefault="00FA7F7C">
      <w:pPr>
        <w:spacing w:after="120"/>
        <w:ind w:left="360" w:hanging="360"/>
        <w:rPr>
          <w:rFonts w:ascii="Arial" w:eastAsia="Arial" w:hAnsi="Arial" w:cs="Arial"/>
          <w:b/>
          <w:color w:val="000000"/>
          <w:sz w:val="22"/>
          <w:szCs w:val="22"/>
        </w:rPr>
      </w:pPr>
      <w:r>
        <w:rPr>
          <w:rFonts w:ascii="Arial" w:eastAsia="Arial" w:hAnsi="Arial" w:cs="Arial"/>
          <w:b/>
          <w:color w:val="000000"/>
          <w:sz w:val="22"/>
          <w:szCs w:val="22"/>
        </w:rPr>
        <w:t>Health Care Professional Resource: Changes in Food Intake and Nutrition in the Older Adult</w:t>
      </w:r>
    </w:p>
    <w:p w14:paraId="0000001A" w14:textId="77777777" w:rsidR="00073701" w:rsidRDefault="00FA7F7C">
      <w:pPr>
        <w:spacing w:after="120"/>
        <w:rPr>
          <w:rFonts w:ascii="Arial" w:eastAsia="Arial" w:hAnsi="Arial" w:cs="Arial"/>
          <w:b/>
          <w:color w:val="000000"/>
          <w:sz w:val="22"/>
          <w:szCs w:val="22"/>
        </w:rPr>
      </w:pPr>
      <w:r>
        <w:rPr>
          <w:rFonts w:ascii="Arial" w:eastAsia="Arial" w:hAnsi="Arial" w:cs="Arial"/>
          <w:b/>
          <w:color w:val="000000"/>
          <w:sz w:val="22"/>
          <w:szCs w:val="22"/>
        </w:rPr>
        <w:t>Health Care Professional Resource: Feeding and Swallowing Concerns</w:t>
      </w:r>
    </w:p>
    <w:p w14:paraId="0000001B" w14:textId="77777777" w:rsidR="00073701" w:rsidRDefault="00FA7F7C">
      <w:pPr>
        <w:spacing w:after="120"/>
        <w:ind w:left="720"/>
        <w:rPr>
          <w:rFonts w:ascii="Arial" w:eastAsia="Arial" w:hAnsi="Arial" w:cs="Arial"/>
          <w:color w:val="000000"/>
        </w:rPr>
      </w:pPr>
      <w:r>
        <w:rPr>
          <w:rFonts w:ascii="Arial" w:eastAsia="Arial" w:hAnsi="Arial" w:cs="Arial"/>
          <w:color w:val="000000"/>
          <w:sz w:val="22"/>
          <w:szCs w:val="22"/>
        </w:rPr>
        <w:t>Purpose: </w:t>
      </w:r>
    </w:p>
    <w:p w14:paraId="0000001C" w14:textId="77777777" w:rsidR="00073701" w:rsidRDefault="00FA7F7C">
      <w:pPr>
        <w:numPr>
          <w:ilvl w:val="0"/>
          <w:numId w:val="1"/>
        </w:numPr>
        <w:ind w:left="1440"/>
        <w:rPr>
          <w:rFonts w:ascii="Arial" w:eastAsia="Arial" w:hAnsi="Arial" w:cs="Arial"/>
          <w:color w:val="000000"/>
          <w:sz w:val="22"/>
          <w:szCs w:val="22"/>
        </w:rPr>
      </w:pPr>
      <w:r>
        <w:rPr>
          <w:rFonts w:ascii="Arial" w:eastAsia="Arial" w:hAnsi="Arial" w:cs="Arial"/>
          <w:color w:val="000000"/>
          <w:sz w:val="22"/>
          <w:szCs w:val="22"/>
        </w:rPr>
        <w:t>Provides evidence based information for PCH staff with references for background information when having a conversation with resident</w:t>
      </w:r>
      <w:r>
        <w:rPr>
          <w:rFonts w:ascii="Arial" w:eastAsia="Arial" w:hAnsi="Arial" w:cs="Arial"/>
          <w:sz w:val="22"/>
          <w:szCs w:val="22"/>
        </w:rPr>
        <w:t xml:space="preserve"> and/</w:t>
      </w:r>
      <w:r>
        <w:rPr>
          <w:rFonts w:ascii="Arial" w:eastAsia="Arial" w:hAnsi="Arial" w:cs="Arial"/>
          <w:color w:val="000000"/>
          <w:sz w:val="22"/>
          <w:szCs w:val="22"/>
        </w:rPr>
        <w:t>or family</w:t>
      </w:r>
    </w:p>
    <w:p w14:paraId="0000001D" w14:textId="77777777" w:rsidR="00073701" w:rsidRDefault="00FA7F7C">
      <w:pPr>
        <w:numPr>
          <w:ilvl w:val="1"/>
          <w:numId w:val="2"/>
        </w:numPr>
        <w:spacing w:after="120"/>
        <w:ind w:left="2160"/>
        <w:rPr>
          <w:rFonts w:ascii="Arial" w:eastAsia="Arial" w:hAnsi="Arial" w:cs="Arial"/>
          <w:color w:val="000000"/>
          <w:sz w:val="22"/>
          <w:szCs w:val="22"/>
        </w:rPr>
      </w:pPr>
      <w:r>
        <w:rPr>
          <w:rFonts w:ascii="Arial" w:eastAsia="Arial" w:hAnsi="Arial" w:cs="Arial"/>
          <w:color w:val="000000"/>
          <w:sz w:val="22"/>
          <w:szCs w:val="22"/>
        </w:rPr>
        <w:t>Regarding a) changes in food intake and nutrition in residents, and b) resident feeding and swallowing concerns </w:t>
      </w:r>
    </w:p>
    <w:p w14:paraId="0000001E" w14:textId="77777777" w:rsidR="00073701" w:rsidRDefault="00FA7F7C">
      <w:pPr>
        <w:spacing w:after="120"/>
        <w:ind w:firstLine="720"/>
        <w:rPr>
          <w:rFonts w:ascii="Arial" w:eastAsia="Arial" w:hAnsi="Arial" w:cs="Arial"/>
          <w:color w:val="000000"/>
        </w:rPr>
      </w:pPr>
      <w:r>
        <w:rPr>
          <w:rFonts w:ascii="Arial" w:eastAsia="Arial" w:hAnsi="Arial" w:cs="Arial"/>
          <w:color w:val="000000"/>
          <w:sz w:val="22"/>
          <w:szCs w:val="22"/>
        </w:rPr>
        <w:t>Suggested Use:</w:t>
      </w:r>
    </w:p>
    <w:p w14:paraId="0000001F" w14:textId="77777777" w:rsidR="00073701" w:rsidRDefault="00FA7F7C">
      <w:pPr>
        <w:numPr>
          <w:ilvl w:val="0"/>
          <w:numId w:val="3"/>
        </w:numPr>
        <w:spacing w:after="120"/>
        <w:ind w:left="1440"/>
        <w:rPr>
          <w:rFonts w:ascii="Arial" w:eastAsia="Arial" w:hAnsi="Arial" w:cs="Arial"/>
          <w:color w:val="000000"/>
          <w:sz w:val="22"/>
          <w:szCs w:val="22"/>
        </w:rPr>
      </w:pPr>
      <w:r>
        <w:rPr>
          <w:rFonts w:ascii="Arial" w:eastAsia="Arial" w:hAnsi="Arial" w:cs="Arial"/>
          <w:color w:val="000000"/>
          <w:sz w:val="22"/>
          <w:szCs w:val="22"/>
        </w:rPr>
        <w:lastRenderedPageBreak/>
        <w:t>To be used as reference tools for health care disciplines (such as RD’s, SLP’s, and Nurses) who may need to engage in meaningful conversations with residents</w:t>
      </w:r>
      <w:r>
        <w:rPr>
          <w:rFonts w:ascii="Arial" w:eastAsia="Arial" w:hAnsi="Arial" w:cs="Arial"/>
          <w:sz w:val="22"/>
          <w:szCs w:val="22"/>
        </w:rPr>
        <w:t xml:space="preserve"> and/or</w:t>
      </w:r>
      <w:r>
        <w:rPr>
          <w:rFonts w:ascii="Arial" w:eastAsia="Arial" w:hAnsi="Arial" w:cs="Arial"/>
          <w:color w:val="000000"/>
          <w:sz w:val="22"/>
          <w:szCs w:val="22"/>
        </w:rPr>
        <w:t xml:space="preserve"> family.</w:t>
      </w:r>
    </w:p>
    <w:p w14:paraId="00000020" w14:textId="77777777" w:rsidR="00073701" w:rsidRDefault="00D36470">
      <w:pPr>
        <w:rPr>
          <w:rFonts w:ascii="Arial" w:eastAsia="Arial" w:hAnsi="Arial" w:cs="Arial"/>
          <w:color w:val="000000"/>
        </w:rPr>
      </w:pPr>
      <w:r>
        <w:pict w14:anchorId="06E37125">
          <v:rect id="_x0000_i1027" style="width:0;height:1.5pt" o:hralign="center" o:hrstd="t" o:hr="t" fillcolor="#a0a0a0" stroked="f"/>
        </w:pict>
      </w:r>
    </w:p>
    <w:p w14:paraId="00000021" w14:textId="77777777" w:rsidR="00073701" w:rsidRDefault="00073701">
      <w:pPr>
        <w:rPr>
          <w:rFonts w:ascii="Arial" w:eastAsia="Arial" w:hAnsi="Arial" w:cs="Arial"/>
          <w:color w:val="000000"/>
        </w:rPr>
      </w:pPr>
    </w:p>
    <w:p w14:paraId="00000022" w14:textId="77777777" w:rsidR="00073701" w:rsidRDefault="00FA7F7C">
      <w:pPr>
        <w:spacing w:after="120"/>
        <w:ind w:left="360" w:hanging="360"/>
        <w:rPr>
          <w:rFonts w:ascii="Arial" w:eastAsia="Arial" w:hAnsi="Arial" w:cs="Arial"/>
          <w:color w:val="000000"/>
        </w:rPr>
      </w:pPr>
      <w:r>
        <w:rPr>
          <w:rFonts w:ascii="Arial" w:eastAsia="Arial" w:hAnsi="Arial" w:cs="Arial"/>
          <w:b/>
          <w:color w:val="000000"/>
          <w:sz w:val="22"/>
          <w:szCs w:val="22"/>
        </w:rPr>
        <w:t>2.</w:t>
      </w:r>
      <w:r>
        <w:rPr>
          <w:rFonts w:ascii="Arial" w:eastAsia="Arial" w:hAnsi="Arial" w:cs="Arial"/>
          <w:color w:val="000000"/>
          <w:sz w:val="22"/>
          <w:szCs w:val="22"/>
        </w:rPr>
        <w:t xml:space="preserve">    </w:t>
      </w:r>
      <w:r>
        <w:rPr>
          <w:rFonts w:ascii="Arial" w:eastAsia="Arial" w:hAnsi="Arial" w:cs="Arial"/>
          <w:b/>
          <w:color w:val="000000"/>
          <w:sz w:val="22"/>
          <w:szCs w:val="22"/>
        </w:rPr>
        <w:t>Meals in Long Term Care Homes:</w:t>
      </w:r>
    </w:p>
    <w:p w14:paraId="00000023" w14:textId="77777777" w:rsidR="00073701" w:rsidRDefault="00FA7F7C">
      <w:pPr>
        <w:spacing w:after="120"/>
        <w:ind w:left="720"/>
        <w:rPr>
          <w:rFonts w:ascii="Arial" w:eastAsia="Arial" w:hAnsi="Arial" w:cs="Arial"/>
          <w:color w:val="000000"/>
        </w:rPr>
      </w:pPr>
      <w:r>
        <w:rPr>
          <w:rFonts w:ascii="Arial" w:eastAsia="Arial" w:hAnsi="Arial" w:cs="Arial"/>
          <w:color w:val="000000"/>
          <w:sz w:val="22"/>
          <w:szCs w:val="22"/>
        </w:rPr>
        <w:t>Purpose: </w:t>
      </w:r>
    </w:p>
    <w:p w14:paraId="00000024" w14:textId="77777777" w:rsidR="00073701" w:rsidRDefault="00FA7F7C">
      <w:pPr>
        <w:numPr>
          <w:ilvl w:val="0"/>
          <w:numId w:val="4"/>
        </w:numPr>
        <w:ind w:left="1440"/>
        <w:rPr>
          <w:rFonts w:ascii="Arial" w:eastAsia="Arial" w:hAnsi="Arial" w:cs="Arial"/>
          <w:color w:val="000000"/>
          <w:sz w:val="22"/>
          <w:szCs w:val="22"/>
        </w:rPr>
      </w:pPr>
      <w:r>
        <w:rPr>
          <w:rFonts w:ascii="Arial" w:eastAsia="Arial" w:hAnsi="Arial" w:cs="Arial"/>
          <w:color w:val="000000"/>
          <w:sz w:val="22"/>
          <w:szCs w:val="22"/>
        </w:rPr>
        <w:t>To be provided soon after admission, to provide basic information about the food and mealtime experience in the long term care setting </w:t>
      </w:r>
    </w:p>
    <w:p w14:paraId="00000025" w14:textId="77777777" w:rsidR="00073701" w:rsidRDefault="00FA7F7C">
      <w:pPr>
        <w:numPr>
          <w:ilvl w:val="0"/>
          <w:numId w:val="4"/>
        </w:numPr>
        <w:ind w:left="1440"/>
        <w:rPr>
          <w:rFonts w:ascii="Arial" w:eastAsia="Arial" w:hAnsi="Arial" w:cs="Arial"/>
          <w:color w:val="000000"/>
          <w:sz w:val="22"/>
          <w:szCs w:val="22"/>
        </w:rPr>
      </w:pPr>
      <w:r>
        <w:rPr>
          <w:rFonts w:ascii="Arial" w:eastAsia="Arial" w:hAnsi="Arial" w:cs="Arial"/>
          <w:color w:val="000000"/>
          <w:sz w:val="22"/>
          <w:szCs w:val="22"/>
        </w:rPr>
        <w:t>To gently introduce the potential for nutrition decline during admission</w:t>
      </w:r>
    </w:p>
    <w:p w14:paraId="00000026" w14:textId="77777777" w:rsidR="00073701" w:rsidRDefault="00FA7F7C">
      <w:pPr>
        <w:numPr>
          <w:ilvl w:val="0"/>
          <w:numId w:val="4"/>
        </w:numPr>
        <w:ind w:left="1440"/>
        <w:rPr>
          <w:rFonts w:ascii="Arial" w:eastAsia="Arial" w:hAnsi="Arial" w:cs="Arial"/>
          <w:color w:val="000000"/>
          <w:sz w:val="22"/>
          <w:szCs w:val="22"/>
        </w:rPr>
      </w:pPr>
      <w:r>
        <w:rPr>
          <w:rFonts w:ascii="Arial" w:eastAsia="Arial" w:hAnsi="Arial" w:cs="Arial"/>
          <w:color w:val="000000"/>
          <w:sz w:val="22"/>
          <w:szCs w:val="22"/>
        </w:rPr>
        <w:t>To provide information about how an RD can help and the actions taken when nutrition decline occurs</w:t>
      </w:r>
    </w:p>
    <w:p w14:paraId="00000027" w14:textId="77777777" w:rsidR="00073701" w:rsidRDefault="00FA7F7C">
      <w:pPr>
        <w:numPr>
          <w:ilvl w:val="0"/>
          <w:numId w:val="4"/>
        </w:numPr>
        <w:ind w:left="1440"/>
        <w:rPr>
          <w:rFonts w:ascii="Arial" w:eastAsia="Arial" w:hAnsi="Arial" w:cs="Arial"/>
          <w:color w:val="000000"/>
          <w:sz w:val="22"/>
          <w:szCs w:val="22"/>
        </w:rPr>
      </w:pPr>
      <w:r>
        <w:rPr>
          <w:rFonts w:ascii="Arial" w:eastAsia="Arial" w:hAnsi="Arial" w:cs="Arial"/>
          <w:color w:val="000000"/>
          <w:sz w:val="22"/>
          <w:szCs w:val="22"/>
        </w:rPr>
        <w:t>To acknowledge the role that food has in nurturing an individual beyond the nutrition it contains</w:t>
      </w:r>
    </w:p>
    <w:p w14:paraId="00000028" w14:textId="77777777" w:rsidR="00073701" w:rsidRDefault="00FA7F7C">
      <w:pPr>
        <w:numPr>
          <w:ilvl w:val="1"/>
          <w:numId w:val="6"/>
        </w:numPr>
        <w:ind w:left="2160"/>
        <w:rPr>
          <w:rFonts w:ascii="Arial" w:eastAsia="Arial" w:hAnsi="Arial" w:cs="Arial"/>
          <w:color w:val="000000"/>
          <w:sz w:val="22"/>
          <w:szCs w:val="22"/>
        </w:rPr>
      </w:pPr>
      <w:r>
        <w:rPr>
          <w:rFonts w:ascii="Arial" w:eastAsia="Arial" w:hAnsi="Arial" w:cs="Arial"/>
          <w:color w:val="000000"/>
          <w:sz w:val="22"/>
          <w:szCs w:val="22"/>
        </w:rPr>
        <w:t xml:space="preserve">For example: the resource discusses how there may be </w:t>
      </w:r>
      <w:r>
        <w:rPr>
          <w:rFonts w:ascii="Arial" w:eastAsia="Arial" w:hAnsi="Arial" w:cs="Arial"/>
          <w:sz w:val="22"/>
          <w:szCs w:val="22"/>
        </w:rPr>
        <w:t>times</w:t>
      </w:r>
      <w:r>
        <w:rPr>
          <w:rFonts w:ascii="Arial" w:eastAsia="Arial" w:hAnsi="Arial" w:cs="Arial"/>
          <w:color w:val="000000"/>
          <w:sz w:val="22"/>
          <w:szCs w:val="22"/>
        </w:rPr>
        <w:t xml:space="preserve"> when a resident</w:t>
      </w:r>
      <w:r>
        <w:rPr>
          <w:rFonts w:ascii="Arial" w:eastAsia="Arial" w:hAnsi="Arial" w:cs="Arial"/>
          <w:sz w:val="22"/>
          <w:szCs w:val="22"/>
        </w:rPr>
        <w:t xml:space="preserve"> has difficulty eating, and how </w:t>
      </w:r>
      <w:r>
        <w:rPr>
          <w:rFonts w:ascii="Arial" w:eastAsia="Arial" w:hAnsi="Arial" w:cs="Arial"/>
          <w:color w:val="000000"/>
          <w:sz w:val="22"/>
          <w:szCs w:val="22"/>
        </w:rPr>
        <w:t>food can be used as an expression of love and care.</w:t>
      </w:r>
    </w:p>
    <w:p w14:paraId="00000029" w14:textId="77777777" w:rsidR="00073701" w:rsidRDefault="00FA7F7C">
      <w:pPr>
        <w:ind w:firstLine="720"/>
        <w:rPr>
          <w:rFonts w:ascii="Arial" w:eastAsia="Arial" w:hAnsi="Arial" w:cs="Arial"/>
          <w:color w:val="000000"/>
        </w:rPr>
      </w:pPr>
      <w:r>
        <w:rPr>
          <w:rFonts w:ascii="Arial" w:eastAsia="Arial" w:hAnsi="Arial" w:cs="Arial"/>
          <w:color w:val="000000"/>
          <w:sz w:val="22"/>
          <w:szCs w:val="22"/>
        </w:rPr>
        <w:t>Suggested use:</w:t>
      </w:r>
    </w:p>
    <w:p w14:paraId="0000002A" w14:textId="77777777" w:rsidR="00073701" w:rsidRDefault="00FA7F7C">
      <w:pPr>
        <w:numPr>
          <w:ilvl w:val="0"/>
          <w:numId w:val="8"/>
        </w:numPr>
        <w:ind w:left="1440"/>
        <w:rPr>
          <w:rFonts w:ascii="Arial" w:eastAsia="Arial" w:hAnsi="Arial" w:cs="Arial"/>
          <w:color w:val="000000"/>
          <w:sz w:val="22"/>
          <w:szCs w:val="22"/>
        </w:rPr>
      </w:pPr>
      <w:r>
        <w:rPr>
          <w:rFonts w:ascii="Arial" w:eastAsia="Arial" w:hAnsi="Arial" w:cs="Arial"/>
          <w:color w:val="000000"/>
          <w:sz w:val="22"/>
          <w:szCs w:val="22"/>
        </w:rPr>
        <w:t>Provided by the clinical dietitian when completing the initial nutrition assessment.  This resource may be provided to both the resident and family. However, in situations where the resident is unable to comprehend this information, and family is not present at the time that the nutrition assessment is being completed, it may be left at the bedside for the resident's family. There is less concern that this resource be provided without conversation as compared to other resources.</w:t>
      </w:r>
    </w:p>
    <w:p w14:paraId="0000002B" w14:textId="77777777" w:rsidR="00073701" w:rsidRDefault="00FA7F7C">
      <w:pPr>
        <w:numPr>
          <w:ilvl w:val="0"/>
          <w:numId w:val="8"/>
        </w:numPr>
        <w:ind w:left="1440"/>
        <w:rPr>
          <w:rFonts w:ascii="Arial" w:eastAsia="Arial" w:hAnsi="Arial" w:cs="Arial"/>
          <w:color w:val="000000"/>
          <w:sz w:val="22"/>
          <w:szCs w:val="22"/>
        </w:rPr>
      </w:pPr>
      <w:r>
        <w:rPr>
          <w:rFonts w:ascii="Arial" w:eastAsia="Arial" w:hAnsi="Arial" w:cs="Arial"/>
          <w:color w:val="000000"/>
          <w:sz w:val="22"/>
          <w:szCs w:val="22"/>
        </w:rPr>
        <w:t>Provided by nursing and other members of the team as needed.</w:t>
      </w:r>
    </w:p>
    <w:p w14:paraId="0000002C" w14:textId="77777777" w:rsidR="00073701" w:rsidRDefault="00073701">
      <w:pPr>
        <w:rPr>
          <w:rFonts w:ascii="Arial" w:eastAsia="Arial" w:hAnsi="Arial" w:cs="Arial"/>
          <w:color w:val="000000"/>
        </w:rPr>
      </w:pPr>
    </w:p>
    <w:p w14:paraId="0000002D" w14:textId="77777777" w:rsidR="00073701" w:rsidRDefault="00D36470">
      <w:pPr>
        <w:rPr>
          <w:rFonts w:ascii="Arial" w:eastAsia="Arial" w:hAnsi="Arial" w:cs="Arial"/>
          <w:color w:val="000000"/>
        </w:rPr>
      </w:pPr>
      <w:r>
        <w:pict w14:anchorId="13A4E305">
          <v:rect id="_x0000_i1028" style="width:0;height:1.5pt" o:hralign="center" o:hrstd="t" o:hr="t" fillcolor="#a0a0a0" stroked="f"/>
        </w:pict>
      </w:r>
    </w:p>
    <w:p w14:paraId="0000002E" w14:textId="77777777" w:rsidR="00073701" w:rsidRDefault="00073701">
      <w:pPr>
        <w:rPr>
          <w:rFonts w:ascii="Arial" w:eastAsia="Arial" w:hAnsi="Arial" w:cs="Arial"/>
          <w:color w:val="000000"/>
        </w:rPr>
      </w:pPr>
    </w:p>
    <w:p w14:paraId="0000002F" w14:textId="77777777" w:rsidR="00073701" w:rsidRDefault="00FA7F7C">
      <w:pPr>
        <w:spacing w:after="120"/>
        <w:ind w:left="360" w:hanging="360"/>
        <w:rPr>
          <w:rFonts w:ascii="Arial" w:eastAsia="Arial" w:hAnsi="Arial" w:cs="Arial"/>
          <w:color w:val="000000"/>
        </w:rPr>
      </w:pPr>
      <w:r>
        <w:rPr>
          <w:rFonts w:ascii="Arial" w:eastAsia="Arial" w:hAnsi="Arial" w:cs="Arial"/>
          <w:b/>
          <w:color w:val="000000"/>
          <w:sz w:val="22"/>
          <w:szCs w:val="22"/>
        </w:rPr>
        <w:t>3.</w:t>
      </w:r>
      <w:r>
        <w:rPr>
          <w:rFonts w:ascii="Arial" w:eastAsia="Arial" w:hAnsi="Arial" w:cs="Arial"/>
          <w:color w:val="000000"/>
          <w:sz w:val="22"/>
          <w:szCs w:val="22"/>
        </w:rPr>
        <w:t xml:space="preserve">    </w:t>
      </w:r>
      <w:r>
        <w:rPr>
          <w:rFonts w:ascii="Arial" w:eastAsia="Arial" w:hAnsi="Arial" w:cs="Arial"/>
          <w:b/>
          <w:color w:val="000000"/>
          <w:sz w:val="22"/>
          <w:szCs w:val="22"/>
        </w:rPr>
        <w:t>Difficulties with meals for people with dementia:</w:t>
      </w:r>
    </w:p>
    <w:p w14:paraId="00000030" w14:textId="77777777" w:rsidR="00073701" w:rsidRDefault="00FA7F7C">
      <w:pPr>
        <w:spacing w:after="120"/>
        <w:ind w:left="720"/>
        <w:rPr>
          <w:rFonts w:ascii="Arial" w:eastAsia="Arial" w:hAnsi="Arial" w:cs="Arial"/>
          <w:color w:val="000000"/>
        </w:rPr>
      </w:pPr>
      <w:r>
        <w:rPr>
          <w:rFonts w:ascii="Arial" w:eastAsia="Arial" w:hAnsi="Arial" w:cs="Arial"/>
          <w:color w:val="000000"/>
          <w:sz w:val="22"/>
          <w:szCs w:val="22"/>
        </w:rPr>
        <w:t>Purpose: </w:t>
      </w:r>
    </w:p>
    <w:p w14:paraId="00000031" w14:textId="77777777" w:rsidR="00073701" w:rsidRDefault="00FA7F7C">
      <w:pPr>
        <w:numPr>
          <w:ilvl w:val="0"/>
          <w:numId w:val="5"/>
        </w:numPr>
        <w:ind w:left="1440"/>
        <w:rPr>
          <w:rFonts w:ascii="Arial" w:eastAsia="Arial" w:hAnsi="Arial" w:cs="Arial"/>
          <w:color w:val="000000"/>
          <w:sz w:val="22"/>
          <w:szCs w:val="22"/>
        </w:rPr>
      </w:pPr>
      <w:r>
        <w:rPr>
          <w:rFonts w:ascii="Arial" w:eastAsia="Arial" w:hAnsi="Arial" w:cs="Arial"/>
          <w:color w:val="000000"/>
          <w:sz w:val="22"/>
          <w:szCs w:val="22"/>
        </w:rPr>
        <w:t>To provide information regarding the anticipated changes a resident may face during mealtimes if they are diagnosed with dementia.</w:t>
      </w:r>
    </w:p>
    <w:p w14:paraId="00000032" w14:textId="77777777" w:rsidR="00073701" w:rsidRDefault="00FA7F7C">
      <w:pPr>
        <w:numPr>
          <w:ilvl w:val="1"/>
          <w:numId w:val="7"/>
        </w:numPr>
        <w:ind w:left="2160"/>
        <w:rPr>
          <w:rFonts w:ascii="Arial" w:eastAsia="Arial" w:hAnsi="Arial" w:cs="Arial"/>
          <w:color w:val="000000"/>
          <w:sz w:val="22"/>
          <w:szCs w:val="22"/>
        </w:rPr>
      </w:pPr>
      <w:r>
        <w:rPr>
          <w:rFonts w:ascii="Arial" w:eastAsia="Arial" w:hAnsi="Arial" w:cs="Arial"/>
          <w:sz w:val="22"/>
          <w:szCs w:val="22"/>
        </w:rPr>
        <w:t>For example</w:t>
      </w:r>
      <w:r>
        <w:rPr>
          <w:rFonts w:ascii="Arial" w:eastAsia="Arial" w:hAnsi="Arial" w:cs="Arial"/>
          <w:color w:val="000000"/>
          <w:sz w:val="22"/>
          <w:szCs w:val="22"/>
        </w:rPr>
        <w:t>: information about anticipated changes at the early, middle, and late stages of dementia and how it can affect resident meals.</w:t>
      </w:r>
    </w:p>
    <w:p w14:paraId="00000033" w14:textId="77777777" w:rsidR="00073701" w:rsidRDefault="00FA7F7C">
      <w:pPr>
        <w:numPr>
          <w:ilvl w:val="2"/>
          <w:numId w:val="9"/>
        </w:numPr>
        <w:spacing w:after="120"/>
        <w:rPr>
          <w:rFonts w:ascii="Arial" w:eastAsia="Arial" w:hAnsi="Arial" w:cs="Arial"/>
          <w:color w:val="000000"/>
          <w:sz w:val="22"/>
          <w:szCs w:val="22"/>
        </w:rPr>
      </w:pPr>
      <w:r>
        <w:rPr>
          <w:rFonts w:ascii="Arial" w:eastAsia="Arial" w:hAnsi="Arial" w:cs="Arial"/>
          <w:sz w:val="22"/>
          <w:szCs w:val="22"/>
        </w:rPr>
        <w:t>P</w:t>
      </w:r>
      <w:r>
        <w:rPr>
          <w:rFonts w:ascii="Arial" w:eastAsia="Arial" w:hAnsi="Arial" w:cs="Arial"/>
          <w:color w:val="000000"/>
          <w:sz w:val="22"/>
          <w:szCs w:val="22"/>
        </w:rPr>
        <w:t>rovides information regarding comfort based nutrition for residents with dementia towards the end of life. </w:t>
      </w:r>
    </w:p>
    <w:p w14:paraId="00000034" w14:textId="77777777" w:rsidR="00073701" w:rsidRDefault="00FA7F7C">
      <w:pPr>
        <w:spacing w:after="120"/>
        <w:ind w:left="720"/>
        <w:rPr>
          <w:rFonts w:ascii="Arial" w:eastAsia="Arial" w:hAnsi="Arial" w:cs="Arial"/>
          <w:color w:val="000000"/>
        </w:rPr>
      </w:pPr>
      <w:r>
        <w:rPr>
          <w:rFonts w:ascii="Arial" w:eastAsia="Arial" w:hAnsi="Arial" w:cs="Arial"/>
          <w:color w:val="000000"/>
          <w:sz w:val="22"/>
          <w:szCs w:val="22"/>
        </w:rPr>
        <w:t>Suggested use:</w:t>
      </w:r>
    </w:p>
    <w:p w14:paraId="00000035" w14:textId="77777777" w:rsidR="00073701" w:rsidRDefault="00FA7F7C">
      <w:pPr>
        <w:numPr>
          <w:ilvl w:val="0"/>
          <w:numId w:val="10"/>
        </w:numPr>
        <w:spacing w:after="120"/>
        <w:ind w:left="1440"/>
        <w:rPr>
          <w:rFonts w:ascii="Arial" w:eastAsia="Arial" w:hAnsi="Arial" w:cs="Arial"/>
          <w:color w:val="000000"/>
          <w:sz w:val="22"/>
          <w:szCs w:val="22"/>
        </w:rPr>
      </w:pPr>
      <w:r>
        <w:rPr>
          <w:rFonts w:ascii="Arial" w:eastAsia="Arial" w:hAnsi="Arial" w:cs="Arial"/>
          <w:color w:val="000000"/>
          <w:sz w:val="22"/>
          <w:szCs w:val="22"/>
        </w:rPr>
        <w:t>Any member of the team may provide this information as needed.</w:t>
      </w:r>
    </w:p>
    <w:p w14:paraId="00000036" w14:textId="77777777" w:rsidR="00073701" w:rsidRDefault="00FA7F7C">
      <w:pPr>
        <w:spacing w:after="120"/>
        <w:rPr>
          <w:rFonts w:ascii="Arial" w:eastAsia="Arial" w:hAnsi="Arial" w:cs="Arial"/>
          <w:color w:val="000000"/>
        </w:rPr>
      </w:pPr>
      <w:r>
        <w:rPr>
          <w:rFonts w:ascii="Arial" w:eastAsia="Arial" w:hAnsi="Arial" w:cs="Arial"/>
          <w:color w:val="000000"/>
          <w:sz w:val="22"/>
          <w:szCs w:val="22"/>
        </w:rPr>
        <w:t> </w:t>
      </w:r>
    </w:p>
    <w:p w14:paraId="00000037" w14:textId="77777777" w:rsidR="00073701" w:rsidRDefault="00D36470">
      <w:pPr>
        <w:rPr>
          <w:rFonts w:ascii="Arial" w:eastAsia="Arial" w:hAnsi="Arial" w:cs="Arial"/>
          <w:color w:val="000000"/>
        </w:rPr>
      </w:pPr>
      <w:r>
        <w:pict w14:anchorId="6E14D395">
          <v:rect id="_x0000_i1029" style="width:0;height:1.5pt" o:hralign="center" o:hrstd="t" o:hr="t" fillcolor="#a0a0a0" stroked="f"/>
        </w:pict>
      </w:r>
    </w:p>
    <w:p w14:paraId="00000038" w14:textId="77777777" w:rsidR="00073701" w:rsidRDefault="00073701">
      <w:pPr>
        <w:rPr>
          <w:rFonts w:ascii="Arial" w:eastAsia="Arial" w:hAnsi="Arial" w:cs="Arial"/>
          <w:color w:val="000000"/>
        </w:rPr>
      </w:pPr>
    </w:p>
    <w:p w14:paraId="00000039" w14:textId="77777777" w:rsidR="00073701" w:rsidRDefault="00FA7F7C">
      <w:pPr>
        <w:spacing w:after="120"/>
        <w:ind w:left="360" w:hanging="360"/>
        <w:rPr>
          <w:rFonts w:ascii="Arial" w:eastAsia="Arial" w:hAnsi="Arial" w:cs="Arial"/>
          <w:b/>
          <w:sz w:val="22"/>
          <w:szCs w:val="22"/>
        </w:rPr>
      </w:pPr>
      <w:r>
        <w:br w:type="page"/>
      </w:r>
    </w:p>
    <w:p w14:paraId="0000003A" w14:textId="77777777" w:rsidR="00073701" w:rsidRDefault="00FA7F7C">
      <w:pPr>
        <w:spacing w:after="120"/>
        <w:ind w:left="360" w:hanging="360"/>
        <w:rPr>
          <w:rFonts w:ascii="Arial" w:eastAsia="Arial" w:hAnsi="Arial" w:cs="Arial"/>
          <w:color w:val="000000"/>
        </w:rPr>
      </w:pPr>
      <w:r>
        <w:rPr>
          <w:rFonts w:ascii="Arial" w:eastAsia="Arial" w:hAnsi="Arial" w:cs="Arial"/>
          <w:b/>
          <w:color w:val="000000"/>
          <w:sz w:val="22"/>
          <w:szCs w:val="22"/>
        </w:rPr>
        <w:lastRenderedPageBreak/>
        <w:t>4.</w:t>
      </w:r>
      <w:r>
        <w:rPr>
          <w:rFonts w:ascii="Arial" w:eastAsia="Arial" w:hAnsi="Arial" w:cs="Arial"/>
          <w:color w:val="000000"/>
          <w:sz w:val="22"/>
          <w:szCs w:val="22"/>
        </w:rPr>
        <w:t xml:space="preserve">    </w:t>
      </w:r>
      <w:r>
        <w:rPr>
          <w:rFonts w:ascii="Arial" w:eastAsia="Arial" w:hAnsi="Arial" w:cs="Arial"/>
          <w:b/>
          <w:color w:val="000000"/>
          <w:sz w:val="22"/>
          <w:szCs w:val="22"/>
        </w:rPr>
        <w:t>When a person has trouble eating and swallowing:</w:t>
      </w:r>
    </w:p>
    <w:p w14:paraId="0000003B" w14:textId="77777777" w:rsidR="00073701" w:rsidRDefault="00FA7F7C">
      <w:pPr>
        <w:numPr>
          <w:ilvl w:val="0"/>
          <w:numId w:val="11"/>
        </w:numPr>
        <w:spacing w:after="120"/>
        <w:ind w:left="1440"/>
        <w:rPr>
          <w:rFonts w:ascii="Arial" w:eastAsia="Arial" w:hAnsi="Arial" w:cs="Arial"/>
          <w:color w:val="000000"/>
          <w:sz w:val="22"/>
          <w:szCs w:val="22"/>
        </w:rPr>
      </w:pPr>
      <w:r>
        <w:rPr>
          <w:rFonts w:ascii="Arial" w:eastAsia="Arial" w:hAnsi="Arial" w:cs="Arial"/>
          <w:sz w:val="22"/>
          <w:szCs w:val="22"/>
        </w:rPr>
        <w:t>The purpose is t</w:t>
      </w:r>
      <w:r>
        <w:rPr>
          <w:rFonts w:ascii="Arial" w:eastAsia="Arial" w:hAnsi="Arial" w:cs="Arial"/>
          <w:color w:val="000000"/>
          <w:sz w:val="22"/>
          <w:szCs w:val="22"/>
        </w:rPr>
        <w:t xml:space="preserve">o provide information regarding expectations whenever difficulties with eating occur. </w:t>
      </w:r>
    </w:p>
    <w:p w14:paraId="0000003C" w14:textId="77777777" w:rsidR="00073701" w:rsidRDefault="00FA7F7C">
      <w:pPr>
        <w:numPr>
          <w:ilvl w:val="0"/>
          <w:numId w:val="11"/>
        </w:numPr>
        <w:spacing w:after="120"/>
        <w:ind w:left="1440"/>
        <w:rPr>
          <w:rFonts w:ascii="Arial" w:eastAsia="Arial" w:hAnsi="Arial" w:cs="Arial"/>
          <w:color w:val="000000"/>
          <w:sz w:val="22"/>
          <w:szCs w:val="22"/>
        </w:rPr>
      </w:pPr>
      <w:r>
        <w:t xml:space="preserve">This handout  addresses- why residents often have a difficult time eating-  which could either be related to swallowing issues, acute illness, and progressive conditions. </w:t>
      </w:r>
    </w:p>
    <w:p w14:paraId="0000003D" w14:textId="77777777" w:rsidR="00073701" w:rsidRDefault="00FA7F7C">
      <w:pPr>
        <w:numPr>
          <w:ilvl w:val="2"/>
          <w:numId w:val="11"/>
        </w:numPr>
        <w:spacing w:after="120"/>
        <w:rPr>
          <w:rFonts w:ascii="Arial" w:eastAsia="Arial" w:hAnsi="Arial" w:cs="Arial"/>
          <w:color w:val="000000"/>
          <w:sz w:val="22"/>
          <w:szCs w:val="22"/>
        </w:rPr>
      </w:pPr>
      <w:r>
        <w:rPr>
          <w:rFonts w:ascii="Arial" w:eastAsia="Arial" w:hAnsi="Arial" w:cs="Arial"/>
          <w:sz w:val="22"/>
          <w:szCs w:val="22"/>
        </w:rPr>
        <w:t xml:space="preserve"> For example: if someone has a UTI, they typically may not feel well, which may lead to them eating less, and which may causes concern to the family if their nutrition is affected</w:t>
      </w:r>
    </w:p>
    <w:p w14:paraId="0000003E" w14:textId="77777777" w:rsidR="00073701" w:rsidRDefault="00FA7F7C">
      <w:pPr>
        <w:numPr>
          <w:ilvl w:val="1"/>
          <w:numId w:val="22"/>
        </w:numPr>
        <w:ind w:left="2160"/>
        <w:rPr>
          <w:rFonts w:ascii="Arial" w:eastAsia="Arial" w:hAnsi="Arial" w:cs="Arial"/>
          <w:i/>
          <w:color w:val="000000"/>
          <w:sz w:val="22"/>
          <w:szCs w:val="22"/>
        </w:rPr>
      </w:pPr>
      <w:r>
        <w:rPr>
          <w:rFonts w:ascii="Arial" w:eastAsia="Arial" w:hAnsi="Arial" w:cs="Arial"/>
          <w:i/>
          <w:color w:val="000000"/>
          <w:sz w:val="22"/>
          <w:szCs w:val="22"/>
        </w:rPr>
        <w:t>As the health care provider, this resource can be used to guide conversations such as:  </w:t>
      </w:r>
    </w:p>
    <w:p w14:paraId="0000003F" w14:textId="77777777" w:rsidR="00073701" w:rsidRDefault="00FA7F7C">
      <w:pPr>
        <w:numPr>
          <w:ilvl w:val="2"/>
          <w:numId w:val="23"/>
        </w:numPr>
        <w:ind w:left="2880"/>
        <w:rPr>
          <w:rFonts w:ascii="Arial" w:eastAsia="Arial" w:hAnsi="Arial" w:cs="Arial"/>
          <w:i/>
          <w:color w:val="000000"/>
          <w:sz w:val="22"/>
          <w:szCs w:val="22"/>
        </w:rPr>
      </w:pPr>
      <w:r>
        <w:rPr>
          <w:rFonts w:ascii="Arial" w:eastAsia="Arial" w:hAnsi="Arial" w:cs="Arial"/>
          <w:i/>
          <w:color w:val="000000"/>
          <w:sz w:val="22"/>
          <w:szCs w:val="22"/>
        </w:rPr>
        <w:t>how to identify if their love one has difficulties swallowing</w:t>
      </w:r>
    </w:p>
    <w:p w14:paraId="00000040" w14:textId="77777777" w:rsidR="00073701" w:rsidRDefault="00FA7F7C">
      <w:pPr>
        <w:numPr>
          <w:ilvl w:val="2"/>
          <w:numId w:val="23"/>
        </w:numPr>
        <w:ind w:left="2880"/>
        <w:rPr>
          <w:rFonts w:ascii="Arial" w:eastAsia="Arial" w:hAnsi="Arial" w:cs="Arial"/>
          <w:i/>
          <w:color w:val="000000"/>
          <w:sz w:val="22"/>
          <w:szCs w:val="22"/>
        </w:rPr>
      </w:pPr>
      <w:r>
        <w:rPr>
          <w:rFonts w:ascii="Arial" w:eastAsia="Arial" w:hAnsi="Arial" w:cs="Arial"/>
          <w:i/>
          <w:color w:val="000000"/>
          <w:sz w:val="22"/>
          <w:szCs w:val="22"/>
        </w:rPr>
        <w:t>why feeding/ swallowing issues are such a concern</w:t>
      </w:r>
    </w:p>
    <w:p w14:paraId="00000041" w14:textId="77777777" w:rsidR="00073701" w:rsidRDefault="00FA7F7C">
      <w:pPr>
        <w:numPr>
          <w:ilvl w:val="2"/>
          <w:numId w:val="23"/>
        </w:numPr>
        <w:ind w:left="2880"/>
        <w:rPr>
          <w:rFonts w:ascii="Arial" w:eastAsia="Arial" w:hAnsi="Arial" w:cs="Arial"/>
          <w:i/>
          <w:color w:val="000000"/>
          <w:sz w:val="22"/>
          <w:szCs w:val="22"/>
        </w:rPr>
      </w:pPr>
      <w:r>
        <w:rPr>
          <w:rFonts w:ascii="Arial" w:eastAsia="Arial" w:hAnsi="Arial" w:cs="Arial"/>
          <w:i/>
          <w:color w:val="000000"/>
          <w:sz w:val="22"/>
          <w:szCs w:val="22"/>
        </w:rPr>
        <w:t>what does the care team do to help loved ones when difficulties come up</w:t>
      </w:r>
    </w:p>
    <w:p w14:paraId="00000042" w14:textId="77777777" w:rsidR="00073701" w:rsidRDefault="00FA7F7C">
      <w:pPr>
        <w:numPr>
          <w:ilvl w:val="2"/>
          <w:numId w:val="23"/>
        </w:numPr>
        <w:ind w:left="2880"/>
        <w:rPr>
          <w:rFonts w:ascii="Arial" w:eastAsia="Arial" w:hAnsi="Arial" w:cs="Arial"/>
          <w:i/>
          <w:color w:val="000000"/>
          <w:sz w:val="22"/>
          <w:szCs w:val="22"/>
        </w:rPr>
      </w:pPr>
      <w:r>
        <w:rPr>
          <w:rFonts w:ascii="Arial" w:eastAsia="Arial" w:hAnsi="Arial" w:cs="Arial"/>
          <w:i/>
          <w:color w:val="000000"/>
          <w:sz w:val="22"/>
          <w:szCs w:val="22"/>
        </w:rPr>
        <w:t>what do I (as the family member) need to know about when a loved one has difficulties eating. </w:t>
      </w:r>
    </w:p>
    <w:p w14:paraId="00000043" w14:textId="77777777" w:rsidR="00073701" w:rsidRDefault="00FA7F7C">
      <w:pPr>
        <w:numPr>
          <w:ilvl w:val="1"/>
          <w:numId w:val="23"/>
        </w:numPr>
        <w:spacing w:after="120"/>
        <w:rPr>
          <w:rFonts w:ascii="Arial" w:eastAsia="Arial" w:hAnsi="Arial" w:cs="Arial"/>
          <w:i/>
          <w:sz w:val="22"/>
          <w:szCs w:val="22"/>
        </w:rPr>
      </w:pPr>
      <w:r>
        <w:rPr>
          <w:rFonts w:ascii="Arial" w:eastAsia="Arial" w:hAnsi="Arial" w:cs="Arial"/>
          <w:sz w:val="22"/>
          <w:szCs w:val="22"/>
        </w:rPr>
        <w:t>Overall, the suggested use for this handout is to be Provided by SLP, clinical RDs and/or nursing when difficulties occur.  And this handout, may be provided multiple times over the course of admission.</w:t>
      </w:r>
    </w:p>
    <w:p w14:paraId="00000044" w14:textId="77777777" w:rsidR="00073701" w:rsidRDefault="00D36470">
      <w:pPr>
        <w:rPr>
          <w:rFonts w:ascii="Arial" w:eastAsia="Arial" w:hAnsi="Arial" w:cs="Arial"/>
          <w:color w:val="000000"/>
        </w:rPr>
      </w:pPr>
      <w:r>
        <w:pict w14:anchorId="3230F7D1">
          <v:rect id="_x0000_i1030" style="width:0;height:1.5pt" o:hralign="center" o:hrstd="t" o:hr="t" fillcolor="#a0a0a0" stroked="f"/>
        </w:pict>
      </w:r>
    </w:p>
    <w:p w14:paraId="00000045" w14:textId="77777777" w:rsidR="00073701" w:rsidRDefault="00073701">
      <w:pPr>
        <w:rPr>
          <w:rFonts w:ascii="Arial" w:eastAsia="Arial" w:hAnsi="Arial" w:cs="Arial"/>
          <w:color w:val="000000"/>
        </w:rPr>
      </w:pPr>
    </w:p>
    <w:p w14:paraId="00000046" w14:textId="77777777" w:rsidR="00073701" w:rsidRDefault="00FA7F7C">
      <w:pPr>
        <w:spacing w:after="120"/>
        <w:ind w:left="360" w:hanging="360"/>
        <w:rPr>
          <w:rFonts w:ascii="Arial" w:eastAsia="Arial" w:hAnsi="Arial" w:cs="Arial"/>
          <w:color w:val="000000"/>
        </w:rPr>
      </w:pPr>
      <w:r>
        <w:rPr>
          <w:rFonts w:ascii="Arial" w:eastAsia="Arial" w:hAnsi="Arial" w:cs="Arial"/>
          <w:b/>
          <w:color w:val="000000"/>
          <w:sz w:val="22"/>
          <w:szCs w:val="22"/>
        </w:rPr>
        <w:t>5.</w:t>
      </w:r>
      <w:r>
        <w:rPr>
          <w:rFonts w:ascii="Arial" w:eastAsia="Arial" w:hAnsi="Arial" w:cs="Arial"/>
          <w:color w:val="000000"/>
          <w:sz w:val="22"/>
          <w:szCs w:val="22"/>
        </w:rPr>
        <w:t xml:space="preserve">    </w:t>
      </w:r>
      <w:r>
        <w:rPr>
          <w:rFonts w:ascii="Arial" w:eastAsia="Arial" w:hAnsi="Arial" w:cs="Arial"/>
          <w:b/>
          <w:color w:val="000000"/>
          <w:sz w:val="22"/>
          <w:szCs w:val="22"/>
        </w:rPr>
        <w:t>Nourishing the Whole Person</w:t>
      </w:r>
    </w:p>
    <w:p w14:paraId="00000047" w14:textId="77777777" w:rsidR="00073701" w:rsidRDefault="00FA7F7C">
      <w:pPr>
        <w:spacing w:after="120"/>
        <w:ind w:left="720"/>
        <w:rPr>
          <w:rFonts w:ascii="Arial" w:eastAsia="Arial" w:hAnsi="Arial" w:cs="Arial"/>
          <w:color w:val="000000"/>
        </w:rPr>
      </w:pPr>
      <w:r>
        <w:rPr>
          <w:rFonts w:ascii="Arial" w:eastAsia="Arial" w:hAnsi="Arial" w:cs="Arial"/>
          <w:b/>
          <w:color w:val="000000"/>
          <w:sz w:val="22"/>
          <w:szCs w:val="22"/>
        </w:rPr>
        <w:t>Purpose: </w:t>
      </w:r>
    </w:p>
    <w:p w14:paraId="00000048" w14:textId="77777777" w:rsidR="00073701" w:rsidRDefault="00FA7F7C">
      <w:pPr>
        <w:numPr>
          <w:ilvl w:val="0"/>
          <w:numId w:val="24"/>
        </w:numPr>
        <w:ind w:left="1440"/>
        <w:rPr>
          <w:rFonts w:ascii="Arial" w:eastAsia="Arial" w:hAnsi="Arial" w:cs="Arial"/>
          <w:color w:val="000000"/>
          <w:sz w:val="22"/>
          <w:szCs w:val="22"/>
        </w:rPr>
      </w:pPr>
      <w:r>
        <w:rPr>
          <w:rFonts w:ascii="Arial" w:eastAsia="Arial" w:hAnsi="Arial" w:cs="Arial"/>
          <w:color w:val="000000"/>
          <w:sz w:val="22"/>
          <w:szCs w:val="22"/>
        </w:rPr>
        <w:t>The purpose of this resource is to identify non-food related ways of being “nourishing” and providing care. Food has a multifaceted purpose in our society, and in situations where eating and drinking become difficult, this resource is used to address other ways to show care to your loved one.</w:t>
      </w:r>
    </w:p>
    <w:p w14:paraId="00000049" w14:textId="77777777" w:rsidR="00073701" w:rsidRDefault="00FA7F7C">
      <w:pPr>
        <w:numPr>
          <w:ilvl w:val="0"/>
          <w:numId w:val="24"/>
        </w:numPr>
        <w:ind w:left="1440"/>
        <w:rPr>
          <w:rFonts w:ascii="Arial" w:eastAsia="Arial" w:hAnsi="Arial" w:cs="Arial"/>
          <w:color w:val="000000"/>
          <w:sz w:val="22"/>
          <w:szCs w:val="22"/>
        </w:rPr>
      </w:pPr>
      <w:r>
        <w:rPr>
          <w:rFonts w:ascii="Arial" w:eastAsia="Arial" w:hAnsi="Arial" w:cs="Arial"/>
          <w:i/>
          <w:sz w:val="22"/>
          <w:szCs w:val="22"/>
        </w:rPr>
        <w:t>For example t</w:t>
      </w:r>
      <w:r>
        <w:rPr>
          <w:rFonts w:ascii="Arial" w:eastAsia="Arial" w:hAnsi="Arial" w:cs="Arial"/>
          <w:i/>
          <w:color w:val="000000"/>
          <w:sz w:val="22"/>
          <w:szCs w:val="22"/>
        </w:rPr>
        <w:t>his includes: </w:t>
      </w:r>
    </w:p>
    <w:p w14:paraId="0000004A" w14:textId="77777777" w:rsidR="00073701" w:rsidRDefault="00FA7F7C">
      <w:pPr>
        <w:numPr>
          <w:ilvl w:val="1"/>
          <w:numId w:val="25"/>
        </w:numPr>
        <w:ind w:left="2160"/>
        <w:rPr>
          <w:rFonts w:ascii="Arial" w:eastAsia="Arial" w:hAnsi="Arial" w:cs="Arial"/>
          <w:i/>
          <w:color w:val="000000"/>
          <w:sz w:val="22"/>
          <w:szCs w:val="22"/>
        </w:rPr>
      </w:pPr>
      <w:r>
        <w:rPr>
          <w:rFonts w:ascii="Arial" w:eastAsia="Arial" w:hAnsi="Arial" w:cs="Arial"/>
          <w:i/>
          <w:color w:val="000000"/>
          <w:sz w:val="22"/>
          <w:szCs w:val="22"/>
        </w:rPr>
        <w:t>Nourishing the body (through movement, taking walks together, enjoying nature)</w:t>
      </w:r>
    </w:p>
    <w:p w14:paraId="0000004B" w14:textId="77777777" w:rsidR="00073701" w:rsidRDefault="00FA7F7C">
      <w:pPr>
        <w:numPr>
          <w:ilvl w:val="1"/>
          <w:numId w:val="25"/>
        </w:numPr>
        <w:ind w:left="2160"/>
        <w:rPr>
          <w:rFonts w:ascii="Arial" w:eastAsia="Arial" w:hAnsi="Arial" w:cs="Arial"/>
          <w:i/>
          <w:color w:val="000000"/>
          <w:sz w:val="22"/>
          <w:szCs w:val="22"/>
        </w:rPr>
      </w:pPr>
      <w:r>
        <w:rPr>
          <w:rFonts w:ascii="Arial" w:eastAsia="Arial" w:hAnsi="Arial" w:cs="Arial"/>
          <w:i/>
          <w:color w:val="000000"/>
          <w:sz w:val="22"/>
          <w:szCs w:val="22"/>
        </w:rPr>
        <w:t>Nourishing the mind  (reading, watching family videos sharing stories)</w:t>
      </w:r>
    </w:p>
    <w:p w14:paraId="0000004C" w14:textId="77777777" w:rsidR="00073701" w:rsidRDefault="00FA7F7C">
      <w:pPr>
        <w:numPr>
          <w:ilvl w:val="1"/>
          <w:numId w:val="25"/>
        </w:numPr>
        <w:ind w:left="2160"/>
        <w:rPr>
          <w:rFonts w:ascii="Arial" w:eastAsia="Arial" w:hAnsi="Arial" w:cs="Arial"/>
          <w:i/>
          <w:color w:val="000000"/>
          <w:sz w:val="22"/>
          <w:szCs w:val="22"/>
        </w:rPr>
      </w:pPr>
      <w:r>
        <w:rPr>
          <w:rFonts w:ascii="Arial" w:eastAsia="Arial" w:hAnsi="Arial" w:cs="Arial"/>
          <w:i/>
          <w:color w:val="000000"/>
          <w:sz w:val="22"/>
          <w:szCs w:val="22"/>
        </w:rPr>
        <w:t>Nourishing the heart (being with loved ones, listening to good music)</w:t>
      </w:r>
    </w:p>
    <w:p w14:paraId="0000004D" w14:textId="77777777" w:rsidR="00073701" w:rsidRDefault="00FA7F7C">
      <w:pPr>
        <w:numPr>
          <w:ilvl w:val="1"/>
          <w:numId w:val="25"/>
        </w:numPr>
        <w:spacing w:after="120"/>
        <w:ind w:left="2160"/>
        <w:rPr>
          <w:rFonts w:ascii="Arial" w:eastAsia="Arial" w:hAnsi="Arial" w:cs="Arial"/>
          <w:i/>
          <w:color w:val="000000"/>
          <w:sz w:val="22"/>
          <w:szCs w:val="22"/>
        </w:rPr>
      </w:pPr>
      <w:r>
        <w:rPr>
          <w:rFonts w:ascii="Arial" w:eastAsia="Arial" w:hAnsi="Arial" w:cs="Arial"/>
          <w:i/>
          <w:color w:val="000000"/>
          <w:sz w:val="22"/>
          <w:szCs w:val="22"/>
        </w:rPr>
        <w:t>Nourishing the soul and spirit (scripture, praying together, hymns)</w:t>
      </w:r>
    </w:p>
    <w:p w14:paraId="0000004E" w14:textId="77777777" w:rsidR="00073701" w:rsidRDefault="00FA7F7C">
      <w:pPr>
        <w:numPr>
          <w:ilvl w:val="0"/>
          <w:numId w:val="25"/>
        </w:numPr>
        <w:spacing w:after="120"/>
        <w:rPr>
          <w:rFonts w:ascii="Arial" w:eastAsia="Arial" w:hAnsi="Arial" w:cs="Arial"/>
          <w:i/>
          <w:sz w:val="22"/>
          <w:szCs w:val="22"/>
        </w:rPr>
      </w:pPr>
      <w:r>
        <w:rPr>
          <w:rFonts w:ascii="Arial" w:eastAsia="Arial" w:hAnsi="Arial" w:cs="Arial"/>
          <w:i/>
          <w:sz w:val="22"/>
          <w:szCs w:val="22"/>
        </w:rPr>
        <w:t xml:space="preserve">​​Spiritual Health and Social Work team members may find this tool particularly helpful.  We want to ensure the family knows that we are not abandoning their loved one </w:t>
      </w:r>
      <w:r>
        <w:rPr>
          <w:rFonts w:ascii="Arial" w:eastAsia="Arial" w:hAnsi="Arial" w:cs="Arial"/>
          <w:b/>
          <w:i/>
          <w:sz w:val="22"/>
          <w:szCs w:val="22"/>
        </w:rPr>
        <w:t>when a person is eating less or not eating</w:t>
      </w:r>
      <w:r>
        <w:rPr>
          <w:rFonts w:ascii="Arial" w:eastAsia="Arial" w:hAnsi="Arial" w:cs="Arial"/>
          <w:i/>
          <w:sz w:val="22"/>
          <w:szCs w:val="22"/>
        </w:rPr>
        <w:t xml:space="preserve">, but we are changing the focus of our care. </w:t>
      </w:r>
    </w:p>
    <w:p w14:paraId="0000004F" w14:textId="77777777" w:rsidR="00073701" w:rsidRDefault="00FA7F7C">
      <w:pPr>
        <w:spacing w:after="120"/>
        <w:rPr>
          <w:rFonts w:ascii="Arial" w:eastAsia="Arial" w:hAnsi="Arial" w:cs="Arial"/>
          <w:color w:val="000000"/>
        </w:rPr>
      </w:pPr>
      <w:r>
        <w:rPr>
          <w:rFonts w:ascii="Arial" w:eastAsia="Arial" w:hAnsi="Arial" w:cs="Arial"/>
          <w:color w:val="000000"/>
          <w:sz w:val="22"/>
          <w:szCs w:val="22"/>
        </w:rPr>
        <w:t> </w:t>
      </w:r>
    </w:p>
    <w:p w14:paraId="00000050" w14:textId="77777777" w:rsidR="00073701" w:rsidRDefault="00D36470">
      <w:pPr>
        <w:rPr>
          <w:rFonts w:ascii="Arial" w:eastAsia="Arial" w:hAnsi="Arial" w:cs="Arial"/>
          <w:color w:val="000000"/>
        </w:rPr>
      </w:pPr>
      <w:r>
        <w:pict w14:anchorId="307D7DBE">
          <v:rect id="_x0000_i1031" style="width:0;height:1.5pt" o:hralign="center" o:hrstd="t" o:hr="t" fillcolor="#a0a0a0" stroked="f"/>
        </w:pict>
      </w:r>
    </w:p>
    <w:p w14:paraId="00000051" w14:textId="77777777" w:rsidR="00073701" w:rsidRDefault="00073701">
      <w:pPr>
        <w:rPr>
          <w:rFonts w:ascii="Arial" w:eastAsia="Arial" w:hAnsi="Arial" w:cs="Arial"/>
          <w:color w:val="000000"/>
        </w:rPr>
      </w:pPr>
    </w:p>
    <w:p w14:paraId="00000052" w14:textId="77777777" w:rsidR="00073701" w:rsidRDefault="00FA7F7C">
      <w:pPr>
        <w:spacing w:after="120"/>
        <w:ind w:left="360" w:hanging="360"/>
        <w:rPr>
          <w:rFonts w:ascii="Arial" w:eastAsia="Arial" w:hAnsi="Arial" w:cs="Arial"/>
          <w:b/>
          <w:sz w:val="22"/>
          <w:szCs w:val="22"/>
        </w:rPr>
      </w:pPr>
      <w:r>
        <w:br w:type="page"/>
      </w:r>
    </w:p>
    <w:p w14:paraId="00000053" w14:textId="77777777" w:rsidR="00073701" w:rsidRDefault="00FA7F7C">
      <w:pPr>
        <w:spacing w:after="120"/>
        <w:ind w:left="360" w:hanging="360"/>
        <w:rPr>
          <w:rFonts w:ascii="Arial" w:eastAsia="Arial" w:hAnsi="Arial" w:cs="Arial"/>
          <w:color w:val="000000"/>
        </w:rPr>
      </w:pPr>
      <w:r>
        <w:rPr>
          <w:rFonts w:ascii="Arial" w:eastAsia="Arial" w:hAnsi="Arial" w:cs="Arial"/>
          <w:b/>
          <w:color w:val="000000"/>
          <w:sz w:val="22"/>
          <w:szCs w:val="22"/>
        </w:rPr>
        <w:lastRenderedPageBreak/>
        <w:t>6.</w:t>
      </w:r>
      <w:r>
        <w:rPr>
          <w:rFonts w:ascii="Arial" w:eastAsia="Arial" w:hAnsi="Arial" w:cs="Arial"/>
          <w:color w:val="000000"/>
          <w:sz w:val="22"/>
          <w:szCs w:val="22"/>
        </w:rPr>
        <w:t xml:space="preserve">    </w:t>
      </w:r>
      <w:r>
        <w:rPr>
          <w:rFonts w:ascii="Arial" w:eastAsia="Arial" w:hAnsi="Arial" w:cs="Arial"/>
          <w:b/>
          <w:color w:val="000000"/>
          <w:sz w:val="22"/>
          <w:szCs w:val="22"/>
        </w:rPr>
        <w:t>Nutrition and Swallowing at End of Life</w:t>
      </w:r>
    </w:p>
    <w:p w14:paraId="00000054" w14:textId="77777777" w:rsidR="00073701" w:rsidRDefault="00FA7F7C">
      <w:pPr>
        <w:spacing w:after="120"/>
        <w:ind w:left="720"/>
        <w:rPr>
          <w:rFonts w:ascii="Arial" w:eastAsia="Arial" w:hAnsi="Arial" w:cs="Arial"/>
          <w:color w:val="000000"/>
        </w:rPr>
      </w:pPr>
      <w:r>
        <w:rPr>
          <w:rFonts w:ascii="Arial" w:eastAsia="Arial" w:hAnsi="Arial" w:cs="Arial"/>
          <w:b/>
          <w:color w:val="000000"/>
          <w:sz w:val="22"/>
          <w:szCs w:val="22"/>
        </w:rPr>
        <w:t>Purpose:</w:t>
      </w:r>
    </w:p>
    <w:p w14:paraId="00000055" w14:textId="77777777" w:rsidR="00073701" w:rsidRDefault="00FA7F7C">
      <w:pPr>
        <w:numPr>
          <w:ilvl w:val="0"/>
          <w:numId w:val="17"/>
        </w:numPr>
        <w:ind w:left="1440"/>
        <w:rPr>
          <w:rFonts w:ascii="Arial" w:eastAsia="Arial" w:hAnsi="Arial" w:cs="Arial"/>
          <w:color w:val="000000"/>
          <w:sz w:val="22"/>
          <w:szCs w:val="22"/>
        </w:rPr>
      </w:pPr>
      <w:r>
        <w:rPr>
          <w:rFonts w:ascii="Arial" w:eastAsia="Arial" w:hAnsi="Arial" w:cs="Arial"/>
          <w:color w:val="000000"/>
          <w:sz w:val="22"/>
          <w:szCs w:val="22"/>
        </w:rPr>
        <w:t xml:space="preserve">This resource would most likely be provided to a </w:t>
      </w:r>
      <w:r>
        <w:rPr>
          <w:rFonts w:ascii="Arial" w:eastAsia="Arial" w:hAnsi="Arial" w:cs="Arial"/>
          <w:i/>
          <w:color w:val="000000"/>
          <w:sz w:val="22"/>
          <w:szCs w:val="22"/>
        </w:rPr>
        <w:t xml:space="preserve">substitute decision maker </w:t>
      </w:r>
      <w:r>
        <w:rPr>
          <w:rFonts w:ascii="Arial" w:eastAsia="Arial" w:hAnsi="Arial" w:cs="Arial"/>
          <w:sz w:val="22"/>
          <w:szCs w:val="22"/>
        </w:rPr>
        <w:t xml:space="preserve">and/or </w:t>
      </w:r>
      <w:r>
        <w:rPr>
          <w:rFonts w:ascii="Arial" w:eastAsia="Arial" w:hAnsi="Arial" w:cs="Arial"/>
          <w:color w:val="000000"/>
          <w:sz w:val="22"/>
          <w:szCs w:val="22"/>
        </w:rPr>
        <w:t>family, rather than to the resident.</w:t>
      </w:r>
    </w:p>
    <w:p w14:paraId="00000056" w14:textId="77777777" w:rsidR="00073701" w:rsidRDefault="00FA7F7C">
      <w:pPr>
        <w:numPr>
          <w:ilvl w:val="0"/>
          <w:numId w:val="17"/>
        </w:numPr>
        <w:ind w:left="1440"/>
        <w:rPr>
          <w:rFonts w:ascii="Arial" w:eastAsia="Arial" w:hAnsi="Arial" w:cs="Arial"/>
          <w:color w:val="000000"/>
          <w:sz w:val="22"/>
          <w:szCs w:val="22"/>
        </w:rPr>
      </w:pPr>
      <w:r>
        <w:rPr>
          <w:rFonts w:ascii="Arial" w:eastAsia="Arial" w:hAnsi="Arial" w:cs="Arial"/>
          <w:color w:val="000000"/>
          <w:sz w:val="22"/>
          <w:szCs w:val="22"/>
        </w:rPr>
        <w:t>The purpose is to increase the family</w:t>
      </w:r>
      <w:r>
        <w:rPr>
          <w:rFonts w:ascii="Arial" w:eastAsia="Arial" w:hAnsi="Arial" w:cs="Arial"/>
          <w:sz w:val="22"/>
          <w:szCs w:val="22"/>
        </w:rPr>
        <w:t xml:space="preserve">’s </w:t>
      </w:r>
      <w:r>
        <w:rPr>
          <w:rFonts w:ascii="Arial" w:eastAsia="Arial" w:hAnsi="Arial" w:cs="Arial"/>
          <w:color w:val="000000"/>
          <w:sz w:val="22"/>
          <w:szCs w:val="22"/>
        </w:rPr>
        <w:t>understanding</w:t>
      </w:r>
      <w:r>
        <w:rPr>
          <w:rFonts w:ascii="Arial" w:eastAsia="Arial" w:hAnsi="Arial" w:cs="Arial"/>
          <w:sz w:val="22"/>
          <w:szCs w:val="22"/>
        </w:rPr>
        <w:t xml:space="preserve"> </w:t>
      </w:r>
      <w:r>
        <w:rPr>
          <w:rFonts w:ascii="Arial" w:eastAsia="Arial" w:hAnsi="Arial" w:cs="Arial"/>
          <w:color w:val="000000"/>
          <w:sz w:val="22"/>
          <w:szCs w:val="22"/>
        </w:rPr>
        <w:t>of the anticipated changes that occur as a resident approaches the end of life.</w:t>
      </w:r>
    </w:p>
    <w:p w14:paraId="00000057" w14:textId="77777777" w:rsidR="00073701" w:rsidRDefault="00FA7F7C">
      <w:pPr>
        <w:numPr>
          <w:ilvl w:val="1"/>
          <w:numId w:val="18"/>
        </w:numPr>
        <w:ind w:left="2160"/>
        <w:rPr>
          <w:rFonts w:ascii="Arial" w:eastAsia="Arial" w:hAnsi="Arial" w:cs="Arial"/>
          <w:i/>
          <w:color w:val="000000"/>
          <w:sz w:val="22"/>
          <w:szCs w:val="22"/>
        </w:rPr>
      </w:pPr>
      <w:r>
        <w:rPr>
          <w:rFonts w:ascii="Arial" w:eastAsia="Arial" w:hAnsi="Arial" w:cs="Arial"/>
          <w:i/>
          <w:color w:val="000000"/>
          <w:sz w:val="22"/>
          <w:szCs w:val="22"/>
        </w:rPr>
        <w:t>For ex. As people approach the end of life it is not uncommon for loved ones to become weaker, become more drowsy, and lose their ability to swallow food and drink. </w:t>
      </w:r>
    </w:p>
    <w:p w14:paraId="00000058" w14:textId="77777777" w:rsidR="00073701" w:rsidRDefault="00FA7F7C">
      <w:pPr>
        <w:numPr>
          <w:ilvl w:val="1"/>
          <w:numId w:val="18"/>
        </w:numPr>
        <w:ind w:left="2160"/>
        <w:rPr>
          <w:rFonts w:ascii="Arial" w:eastAsia="Arial" w:hAnsi="Arial" w:cs="Arial"/>
          <w:i/>
          <w:color w:val="000000"/>
          <w:sz w:val="22"/>
          <w:szCs w:val="22"/>
        </w:rPr>
      </w:pPr>
      <w:r>
        <w:rPr>
          <w:rFonts w:ascii="Arial" w:eastAsia="Arial" w:hAnsi="Arial" w:cs="Arial"/>
          <w:i/>
          <w:color w:val="000000"/>
          <w:sz w:val="22"/>
          <w:szCs w:val="22"/>
        </w:rPr>
        <w:t>Here they highlight the importance of keeping the person comfortable at this time. </w:t>
      </w:r>
    </w:p>
    <w:p w14:paraId="00000059" w14:textId="77777777" w:rsidR="00073701" w:rsidRDefault="00FA7F7C">
      <w:pPr>
        <w:numPr>
          <w:ilvl w:val="1"/>
          <w:numId w:val="18"/>
        </w:numPr>
        <w:spacing w:after="120"/>
        <w:ind w:left="2160"/>
        <w:rPr>
          <w:rFonts w:ascii="Arial" w:eastAsia="Arial" w:hAnsi="Arial" w:cs="Arial"/>
          <w:i/>
          <w:color w:val="000000"/>
          <w:sz w:val="22"/>
          <w:szCs w:val="22"/>
        </w:rPr>
      </w:pPr>
      <w:r>
        <w:rPr>
          <w:rFonts w:ascii="Arial" w:eastAsia="Arial" w:hAnsi="Arial" w:cs="Arial"/>
          <w:color w:val="000000"/>
          <w:sz w:val="22"/>
          <w:szCs w:val="22"/>
        </w:rPr>
        <w:t>This resource aims to support conversation regarding the common impact being at the end of life may have with regards to nutrition and swallowing. </w:t>
      </w:r>
    </w:p>
    <w:p w14:paraId="0000005A" w14:textId="77777777" w:rsidR="00073701" w:rsidRDefault="00FA7F7C">
      <w:pPr>
        <w:spacing w:after="120"/>
        <w:ind w:left="720"/>
        <w:rPr>
          <w:rFonts w:ascii="Arial" w:eastAsia="Arial" w:hAnsi="Arial" w:cs="Arial"/>
          <w:color w:val="000000"/>
        </w:rPr>
      </w:pPr>
      <w:r>
        <w:rPr>
          <w:rFonts w:ascii="Arial" w:eastAsia="Arial" w:hAnsi="Arial" w:cs="Arial"/>
          <w:b/>
          <w:color w:val="000000"/>
          <w:sz w:val="22"/>
          <w:szCs w:val="22"/>
        </w:rPr>
        <w:t>Suggested use:</w:t>
      </w:r>
    </w:p>
    <w:p w14:paraId="0000005B" w14:textId="77777777" w:rsidR="00073701" w:rsidRDefault="00FA7F7C">
      <w:pPr>
        <w:numPr>
          <w:ilvl w:val="0"/>
          <w:numId w:val="20"/>
        </w:numPr>
        <w:ind w:left="1440"/>
        <w:rPr>
          <w:rFonts w:ascii="Arial" w:eastAsia="Arial" w:hAnsi="Arial" w:cs="Arial"/>
          <w:color w:val="000000"/>
          <w:sz w:val="22"/>
          <w:szCs w:val="22"/>
        </w:rPr>
      </w:pPr>
      <w:r>
        <w:rPr>
          <w:rFonts w:ascii="Arial" w:eastAsia="Arial" w:hAnsi="Arial" w:cs="Arial"/>
          <w:sz w:val="22"/>
          <w:szCs w:val="22"/>
        </w:rPr>
        <w:t xml:space="preserve">This handout can be provided by </w:t>
      </w:r>
      <w:r>
        <w:rPr>
          <w:rFonts w:ascii="Arial" w:eastAsia="Arial" w:hAnsi="Arial" w:cs="Arial"/>
          <w:color w:val="000000"/>
          <w:sz w:val="22"/>
          <w:szCs w:val="22"/>
        </w:rPr>
        <w:t xml:space="preserve">nursing, clinical nutrition and/or speech language pathologist </w:t>
      </w:r>
      <w:r>
        <w:rPr>
          <w:rFonts w:ascii="Arial" w:eastAsia="Arial" w:hAnsi="Arial" w:cs="Arial"/>
          <w:sz w:val="22"/>
          <w:szCs w:val="22"/>
        </w:rPr>
        <w:t xml:space="preserve">and other members of the team, as a resident approaches the end of life. </w:t>
      </w:r>
    </w:p>
    <w:p w14:paraId="0000005C" w14:textId="77777777" w:rsidR="00073701" w:rsidRDefault="00FA7F7C">
      <w:pPr>
        <w:numPr>
          <w:ilvl w:val="0"/>
          <w:numId w:val="20"/>
        </w:numPr>
        <w:ind w:left="1440"/>
        <w:rPr>
          <w:rFonts w:ascii="Arial" w:eastAsia="Arial" w:hAnsi="Arial" w:cs="Arial"/>
          <w:color w:val="000000"/>
          <w:sz w:val="22"/>
          <w:szCs w:val="22"/>
        </w:rPr>
      </w:pPr>
      <w:r>
        <w:rPr>
          <w:rFonts w:ascii="Arial" w:eastAsia="Arial" w:hAnsi="Arial" w:cs="Arial"/>
          <w:sz w:val="22"/>
          <w:szCs w:val="22"/>
        </w:rPr>
        <w:t xml:space="preserve">It’s important to remember that these handouts should not be given without prior discussion. </w:t>
      </w:r>
    </w:p>
    <w:p w14:paraId="0000005D" w14:textId="77777777" w:rsidR="00073701" w:rsidRDefault="00073701">
      <w:pPr>
        <w:spacing w:after="240"/>
        <w:rPr>
          <w:rFonts w:ascii="Arial" w:eastAsia="Arial" w:hAnsi="Arial" w:cs="Arial"/>
          <w:color w:val="000000"/>
        </w:rPr>
      </w:pPr>
    </w:p>
    <w:p w14:paraId="0000005E" w14:textId="77777777" w:rsidR="00073701" w:rsidRDefault="00D36470">
      <w:pPr>
        <w:rPr>
          <w:rFonts w:ascii="Arial" w:eastAsia="Arial" w:hAnsi="Arial" w:cs="Arial"/>
          <w:color w:val="000000"/>
        </w:rPr>
      </w:pPr>
      <w:r>
        <w:pict w14:anchorId="0E149352">
          <v:rect id="_x0000_i1032" style="width:0;height:1.5pt" o:hralign="center" o:hrstd="t" o:hr="t" fillcolor="#a0a0a0" stroked="f"/>
        </w:pict>
      </w:r>
    </w:p>
    <w:p w14:paraId="0000005F" w14:textId="77777777" w:rsidR="00073701" w:rsidRDefault="00073701">
      <w:pPr>
        <w:rPr>
          <w:rFonts w:ascii="Arial" w:eastAsia="Arial" w:hAnsi="Arial" w:cs="Arial"/>
          <w:color w:val="000000"/>
        </w:rPr>
      </w:pPr>
    </w:p>
    <w:p w14:paraId="00000060" w14:textId="77777777" w:rsidR="00073701" w:rsidRDefault="00FA7F7C">
      <w:pPr>
        <w:spacing w:after="120"/>
        <w:rPr>
          <w:rFonts w:ascii="Arial" w:eastAsia="Arial" w:hAnsi="Arial" w:cs="Arial"/>
          <w:color w:val="000000"/>
        </w:rPr>
      </w:pPr>
      <w:r>
        <w:rPr>
          <w:rFonts w:ascii="Arial" w:eastAsia="Arial" w:hAnsi="Arial" w:cs="Arial"/>
          <w:b/>
          <w:color w:val="000000"/>
          <w:sz w:val="22"/>
          <w:szCs w:val="22"/>
        </w:rPr>
        <w:t>Conclusion: </w:t>
      </w:r>
    </w:p>
    <w:p w14:paraId="00000061" w14:textId="77777777" w:rsidR="00073701" w:rsidRDefault="00FA7F7C">
      <w:pPr>
        <w:spacing w:after="120"/>
        <w:rPr>
          <w:rFonts w:ascii="Arial" w:eastAsia="Arial" w:hAnsi="Arial" w:cs="Arial"/>
          <w:color w:val="000000"/>
        </w:rPr>
      </w:pPr>
      <w:r>
        <w:rPr>
          <w:rFonts w:ascii="Arial" w:eastAsia="Arial" w:hAnsi="Arial" w:cs="Arial"/>
          <w:b/>
          <w:color w:val="000000"/>
          <w:sz w:val="22"/>
          <w:szCs w:val="22"/>
        </w:rPr>
        <w:t>The Journey of Nutrition Decline resources provide the following information:</w:t>
      </w:r>
    </w:p>
    <w:p w14:paraId="00000062" w14:textId="77777777" w:rsidR="00073701" w:rsidRDefault="00FA7F7C">
      <w:pPr>
        <w:spacing w:after="120"/>
        <w:rPr>
          <w:rFonts w:ascii="Arial" w:eastAsia="Arial" w:hAnsi="Arial" w:cs="Arial"/>
          <w:color w:val="000000"/>
        </w:rPr>
      </w:pPr>
      <w:r>
        <w:rPr>
          <w:rFonts w:ascii="Arial" w:eastAsia="Arial" w:hAnsi="Arial" w:cs="Arial"/>
          <w:b/>
          <w:color w:val="000000"/>
          <w:sz w:val="22"/>
          <w:szCs w:val="22"/>
        </w:rPr>
        <w:t>Best care is supported by:</w:t>
      </w:r>
    </w:p>
    <w:p w14:paraId="00000063" w14:textId="77777777" w:rsidR="00073701" w:rsidRDefault="00FA7F7C">
      <w:pPr>
        <w:numPr>
          <w:ilvl w:val="0"/>
          <w:numId w:val="16"/>
        </w:numPr>
        <w:ind w:left="1440"/>
        <w:rPr>
          <w:rFonts w:ascii="Arial" w:eastAsia="Arial" w:hAnsi="Arial" w:cs="Arial"/>
          <w:color w:val="000000"/>
          <w:sz w:val="22"/>
          <w:szCs w:val="22"/>
        </w:rPr>
      </w:pPr>
      <w:r>
        <w:rPr>
          <w:rFonts w:ascii="Arial" w:eastAsia="Arial" w:hAnsi="Arial" w:cs="Arial"/>
          <w:color w:val="000000"/>
          <w:sz w:val="22"/>
          <w:szCs w:val="22"/>
        </w:rPr>
        <w:t>Understanding resident status, including resident decline, by all members of the health care team.</w:t>
      </w:r>
    </w:p>
    <w:p w14:paraId="00000064" w14:textId="77777777" w:rsidR="00073701" w:rsidRDefault="00FA7F7C">
      <w:pPr>
        <w:numPr>
          <w:ilvl w:val="0"/>
          <w:numId w:val="16"/>
        </w:numPr>
        <w:ind w:left="1440"/>
        <w:rPr>
          <w:rFonts w:ascii="Arial" w:eastAsia="Arial" w:hAnsi="Arial" w:cs="Arial"/>
          <w:color w:val="000000"/>
          <w:sz w:val="22"/>
          <w:szCs w:val="22"/>
        </w:rPr>
      </w:pPr>
      <w:r>
        <w:rPr>
          <w:rFonts w:ascii="Arial" w:eastAsia="Arial" w:hAnsi="Arial" w:cs="Arial"/>
          <w:color w:val="000000"/>
          <w:sz w:val="22"/>
          <w:szCs w:val="22"/>
        </w:rPr>
        <w:t>Including resident, substitute decision maker and family in this understanding of resident status. </w:t>
      </w:r>
    </w:p>
    <w:p w14:paraId="00000065" w14:textId="77777777" w:rsidR="00073701" w:rsidRDefault="00FA7F7C">
      <w:pPr>
        <w:numPr>
          <w:ilvl w:val="0"/>
          <w:numId w:val="16"/>
        </w:numPr>
        <w:spacing w:after="120"/>
        <w:ind w:left="1440"/>
        <w:rPr>
          <w:rFonts w:ascii="Arial" w:eastAsia="Arial" w:hAnsi="Arial" w:cs="Arial"/>
          <w:color w:val="000000"/>
          <w:sz w:val="22"/>
          <w:szCs w:val="22"/>
        </w:rPr>
      </w:pPr>
      <w:r>
        <w:rPr>
          <w:rFonts w:ascii="Arial" w:eastAsia="Arial" w:hAnsi="Arial" w:cs="Arial"/>
          <w:color w:val="000000"/>
          <w:sz w:val="22"/>
          <w:szCs w:val="22"/>
        </w:rPr>
        <w:t>Having appropriate skills to communicate messages surrounding nutrition decline to residents, substitute decision makers and family.</w:t>
      </w:r>
    </w:p>
    <w:p w14:paraId="00000066" w14:textId="77777777" w:rsidR="00073701" w:rsidRDefault="00FA7F7C">
      <w:pPr>
        <w:widowControl w:val="0"/>
        <w:numPr>
          <w:ilvl w:val="0"/>
          <w:numId w:val="16"/>
        </w:numPr>
        <w:spacing w:before="80" w:line="276" w:lineRule="auto"/>
      </w:pPr>
      <w:r>
        <w:t>All members of the HCT having an understanding of the resident’s status – communication is obviously crucial for this to happen</w:t>
      </w:r>
    </w:p>
    <w:p w14:paraId="00000067" w14:textId="77777777" w:rsidR="00073701" w:rsidRDefault="00FA7F7C">
      <w:pPr>
        <w:widowControl w:val="0"/>
        <w:numPr>
          <w:ilvl w:val="1"/>
          <w:numId w:val="16"/>
        </w:numPr>
        <w:spacing w:before="80" w:line="276" w:lineRule="auto"/>
      </w:pPr>
      <w:r>
        <w:t>One of our biggest challenges is communication (both between the HCT and with resident/family).</w:t>
      </w:r>
    </w:p>
    <w:p w14:paraId="00000068" w14:textId="77777777" w:rsidR="00073701" w:rsidRDefault="00FA7F7C">
      <w:pPr>
        <w:widowControl w:val="0"/>
        <w:numPr>
          <w:ilvl w:val="0"/>
          <w:numId w:val="16"/>
        </w:numPr>
        <w:spacing w:before="80" w:line="276" w:lineRule="auto"/>
      </w:pPr>
      <w:r>
        <w:t>In this presentation, we have had a number of conversations about who this practice is intended for:</w:t>
      </w:r>
    </w:p>
    <w:p w14:paraId="00000069" w14:textId="77777777" w:rsidR="00073701" w:rsidRDefault="00FA7F7C">
      <w:pPr>
        <w:widowControl w:val="0"/>
        <w:numPr>
          <w:ilvl w:val="1"/>
          <w:numId w:val="16"/>
        </w:numPr>
        <w:spacing w:before="80" w:line="276" w:lineRule="auto"/>
      </w:pPr>
      <w:r>
        <w:t xml:space="preserve">To reiterate, these conversations are intended for any resident and their family </w:t>
      </w:r>
      <w:r>
        <w:rPr>
          <w:b/>
        </w:rPr>
        <w:t>when identified to be valuable.  In other words, not all family would necessarily need these conversations when they are comfortable with changes in the resident.</w:t>
      </w:r>
    </w:p>
    <w:p w14:paraId="36561824" w14:textId="4695A6D8" w:rsidR="00FA7F7C" w:rsidRPr="00FA7F7C" w:rsidRDefault="00FA7F7C" w:rsidP="00FA7F7C">
      <w:pPr>
        <w:widowControl w:val="0"/>
        <w:numPr>
          <w:ilvl w:val="1"/>
          <w:numId w:val="16"/>
        </w:numPr>
        <w:spacing w:before="80" w:line="276" w:lineRule="auto"/>
      </w:pPr>
      <w:r>
        <w:lastRenderedPageBreak/>
        <w:t>While you may only need to check in with some residents/family; with others you may have a longer conversation earlier in the person’s stay in the facility, depending on the residents health status.</w:t>
      </w:r>
    </w:p>
    <w:p w14:paraId="7292976B" w14:textId="77777777" w:rsidR="00FA7F7C" w:rsidRDefault="00FA7F7C">
      <w:pPr>
        <w:spacing w:after="120" w:line="276" w:lineRule="auto"/>
        <w:rPr>
          <w:rFonts w:ascii="Arial" w:eastAsia="Arial" w:hAnsi="Arial" w:cs="Arial"/>
          <w:b/>
          <w:sz w:val="22"/>
          <w:szCs w:val="22"/>
        </w:rPr>
      </w:pPr>
    </w:p>
    <w:p w14:paraId="233A6EA0" w14:textId="77777777" w:rsidR="00FA7F7C" w:rsidRDefault="00FA7F7C">
      <w:pPr>
        <w:spacing w:after="120" w:line="276" w:lineRule="auto"/>
        <w:rPr>
          <w:rFonts w:ascii="Arial" w:eastAsia="Arial" w:hAnsi="Arial" w:cs="Arial"/>
          <w:b/>
          <w:sz w:val="22"/>
          <w:szCs w:val="22"/>
        </w:rPr>
      </w:pPr>
      <w:r>
        <w:rPr>
          <w:rFonts w:ascii="Arial" w:eastAsia="Arial" w:hAnsi="Arial" w:cs="Arial"/>
          <w:b/>
          <w:sz w:val="22"/>
          <w:szCs w:val="22"/>
        </w:rPr>
        <w:t>We hope we have:</w:t>
      </w:r>
    </w:p>
    <w:p w14:paraId="74C23E96" w14:textId="32965F3F" w:rsidR="00FA7F7C" w:rsidRPr="00FA7F7C" w:rsidRDefault="00FA7F7C" w:rsidP="00FA7F7C">
      <w:pPr>
        <w:pStyle w:val="ListParagraph"/>
        <w:numPr>
          <w:ilvl w:val="0"/>
          <w:numId w:val="26"/>
        </w:numPr>
        <w:spacing w:after="120" w:line="276" w:lineRule="auto"/>
        <w:rPr>
          <w:rFonts w:ascii="Arial" w:eastAsia="Arial" w:hAnsi="Arial" w:cs="Arial"/>
        </w:rPr>
      </w:pPr>
      <w:r w:rsidRPr="00FA7F7C">
        <w:rPr>
          <w:rFonts w:ascii="Arial" w:eastAsia="Arial" w:hAnsi="Arial" w:cs="Arial"/>
          <w:b/>
          <w:sz w:val="22"/>
          <w:szCs w:val="22"/>
        </w:rPr>
        <w:t>Increased awareness of this plan</w:t>
      </w:r>
    </w:p>
    <w:p w14:paraId="6B3FCB72" w14:textId="75032411" w:rsidR="00FA7F7C" w:rsidRPr="00FA7F7C" w:rsidRDefault="00FA7F7C" w:rsidP="00FA7F7C">
      <w:pPr>
        <w:pStyle w:val="ListParagraph"/>
        <w:numPr>
          <w:ilvl w:val="0"/>
          <w:numId w:val="26"/>
        </w:numPr>
        <w:spacing w:after="120" w:line="276" w:lineRule="auto"/>
        <w:rPr>
          <w:rFonts w:ascii="Arial" w:eastAsia="Arial" w:hAnsi="Arial" w:cs="Arial"/>
        </w:rPr>
      </w:pPr>
      <w:r>
        <w:rPr>
          <w:rFonts w:ascii="Arial" w:eastAsia="Arial" w:hAnsi="Arial" w:cs="Arial"/>
          <w:b/>
          <w:sz w:val="22"/>
          <w:szCs w:val="22"/>
        </w:rPr>
        <w:t>encouraged conversation of the plan to increase desire for staff to use this plan</w:t>
      </w:r>
    </w:p>
    <w:p w14:paraId="12191C0D" w14:textId="7A6EA810" w:rsidR="00FA7F7C" w:rsidRPr="00FA7F7C" w:rsidRDefault="00FA7F7C" w:rsidP="00FA7F7C">
      <w:pPr>
        <w:pStyle w:val="ListParagraph"/>
        <w:numPr>
          <w:ilvl w:val="0"/>
          <w:numId w:val="26"/>
        </w:numPr>
        <w:spacing w:after="120" w:line="276" w:lineRule="auto"/>
        <w:rPr>
          <w:rFonts w:ascii="Arial" w:eastAsia="Arial" w:hAnsi="Arial" w:cs="Arial"/>
        </w:rPr>
      </w:pPr>
      <w:r>
        <w:rPr>
          <w:rFonts w:ascii="Arial" w:eastAsia="Arial" w:hAnsi="Arial" w:cs="Arial"/>
          <w:b/>
          <w:sz w:val="22"/>
          <w:szCs w:val="22"/>
        </w:rPr>
        <w:t>given knowledge the purpose and rational for this initiative</w:t>
      </w:r>
    </w:p>
    <w:p w14:paraId="02325CDC" w14:textId="23DEDAB8" w:rsidR="00FA7F7C" w:rsidRDefault="00FA7F7C" w:rsidP="00FA7F7C">
      <w:pPr>
        <w:pStyle w:val="ListParagraph"/>
        <w:numPr>
          <w:ilvl w:val="0"/>
          <w:numId w:val="26"/>
        </w:numPr>
        <w:spacing w:after="120" w:line="276" w:lineRule="auto"/>
        <w:rPr>
          <w:rFonts w:ascii="Arial" w:eastAsia="Arial" w:hAnsi="Arial" w:cs="Arial"/>
        </w:rPr>
      </w:pPr>
      <w:r>
        <w:rPr>
          <w:rFonts w:ascii="Arial" w:eastAsia="Arial" w:hAnsi="Arial" w:cs="Arial"/>
        </w:rPr>
        <w:t>provided tools which supports staff ability understand the plan and to have these conversations</w:t>
      </w:r>
    </w:p>
    <w:p w14:paraId="6A526A07" w14:textId="28C31E84" w:rsidR="00FA7F7C" w:rsidRDefault="00FA7F7C" w:rsidP="00FA7F7C">
      <w:pPr>
        <w:pStyle w:val="ListParagraph"/>
        <w:numPr>
          <w:ilvl w:val="0"/>
          <w:numId w:val="26"/>
        </w:numPr>
        <w:spacing w:after="120" w:line="276" w:lineRule="auto"/>
        <w:rPr>
          <w:rFonts w:ascii="Arial" w:eastAsia="Arial" w:hAnsi="Arial" w:cs="Arial"/>
        </w:rPr>
      </w:pPr>
      <w:r>
        <w:rPr>
          <w:rFonts w:ascii="Arial" w:eastAsia="Arial" w:hAnsi="Arial" w:cs="Arial"/>
        </w:rPr>
        <w:t>Provided ideas for reinforcement of the initiative, such as huddles, education fairs</w:t>
      </w:r>
    </w:p>
    <w:p w14:paraId="6CF866F1" w14:textId="77777777" w:rsidR="00FA7F7C" w:rsidRPr="00FA7F7C" w:rsidRDefault="00FA7F7C" w:rsidP="00FA7F7C">
      <w:pPr>
        <w:spacing w:after="120" w:line="276" w:lineRule="auto"/>
        <w:ind w:left="360"/>
        <w:rPr>
          <w:rFonts w:ascii="Arial" w:eastAsia="Arial" w:hAnsi="Arial" w:cs="Arial"/>
        </w:rPr>
      </w:pPr>
    </w:p>
    <w:p w14:paraId="0D611113" w14:textId="77777777" w:rsidR="00FA7F7C" w:rsidRDefault="00FA7F7C" w:rsidP="00FA7F7C">
      <w:pPr>
        <w:spacing w:after="120" w:line="276" w:lineRule="auto"/>
        <w:rPr>
          <w:rFonts w:ascii="Arial" w:eastAsia="Arial" w:hAnsi="Arial" w:cs="Arial"/>
          <w:b/>
          <w:sz w:val="22"/>
          <w:szCs w:val="22"/>
        </w:rPr>
      </w:pPr>
      <w:r w:rsidRPr="00FA7F7C">
        <w:rPr>
          <w:rFonts w:ascii="Arial" w:eastAsia="Arial" w:hAnsi="Arial" w:cs="Arial"/>
          <w:b/>
          <w:sz w:val="22"/>
          <w:szCs w:val="22"/>
        </w:rPr>
        <w:t>Having</w:t>
      </w:r>
      <w:r>
        <w:rPr>
          <w:rFonts w:ascii="Arial" w:eastAsia="Arial" w:hAnsi="Arial" w:cs="Arial"/>
          <w:b/>
          <w:sz w:val="22"/>
          <w:szCs w:val="22"/>
        </w:rPr>
        <w:t>:</w:t>
      </w:r>
    </w:p>
    <w:p w14:paraId="675511E2" w14:textId="77777777" w:rsidR="00FA7F7C" w:rsidRPr="00D36470" w:rsidRDefault="00FA7F7C" w:rsidP="00FA7F7C">
      <w:pPr>
        <w:pStyle w:val="ListParagraph"/>
        <w:numPr>
          <w:ilvl w:val="0"/>
          <w:numId w:val="27"/>
        </w:numPr>
        <w:spacing w:after="120" w:line="276" w:lineRule="auto"/>
        <w:rPr>
          <w:rFonts w:ascii="Arial" w:eastAsia="Arial" w:hAnsi="Arial" w:cs="Arial"/>
        </w:rPr>
      </w:pPr>
      <w:r>
        <w:rPr>
          <w:rFonts w:ascii="Arial" w:eastAsia="Arial" w:hAnsi="Arial" w:cs="Arial"/>
          <w:b/>
          <w:sz w:val="22"/>
          <w:szCs w:val="22"/>
        </w:rPr>
        <w:t>consistent messaging between all team members, and</w:t>
      </w:r>
    </w:p>
    <w:p w14:paraId="0000006B" w14:textId="60768984" w:rsidR="00073701" w:rsidRPr="00D36470" w:rsidRDefault="00FA7F7C" w:rsidP="00D36470">
      <w:pPr>
        <w:pStyle w:val="ListParagraph"/>
        <w:numPr>
          <w:ilvl w:val="0"/>
          <w:numId w:val="27"/>
        </w:numPr>
        <w:spacing w:after="120" w:line="276" w:lineRule="auto"/>
        <w:rPr>
          <w:rFonts w:ascii="Arial" w:eastAsia="Arial" w:hAnsi="Arial" w:cs="Arial"/>
        </w:rPr>
      </w:pPr>
      <w:r>
        <w:rPr>
          <w:rFonts w:ascii="Arial" w:eastAsia="Arial" w:hAnsi="Arial" w:cs="Arial"/>
          <w:b/>
          <w:sz w:val="22"/>
          <w:szCs w:val="22"/>
        </w:rPr>
        <w:t>having</w:t>
      </w:r>
      <w:r w:rsidRPr="00D36470">
        <w:rPr>
          <w:rFonts w:ascii="Arial" w:eastAsia="Arial" w:hAnsi="Arial" w:cs="Arial"/>
          <w:b/>
          <w:sz w:val="22"/>
          <w:szCs w:val="22"/>
        </w:rPr>
        <w:t xml:space="preserve"> meaningful conversations is important to help families understand that there are expected changes and can help reduce </w:t>
      </w:r>
      <w:r>
        <w:rPr>
          <w:rFonts w:ascii="Arial" w:eastAsia="Arial" w:hAnsi="Arial" w:cs="Arial"/>
          <w:b/>
          <w:sz w:val="22"/>
          <w:szCs w:val="22"/>
        </w:rPr>
        <w:t xml:space="preserve">their </w:t>
      </w:r>
      <w:r w:rsidRPr="00D36470">
        <w:rPr>
          <w:rFonts w:ascii="Arial" w:eastAsia="Arial" w:hAnsi="Arial" w:cs="Arial"/>
          <w:b/>
          <w:sz w:val="22"/>
          <w:szCs w:val="22"/>
        </w:rPr>
        <w:t xml:space="preserve">anxiety when </w:t>
      </w:r>
      <w:r>
        <w:rPr>
          <w:rFonts w:ascii="Arial" w:eastAsia="Arial" w:hAnsi="Arial" w:cs="Arial"/>
          <w:b/>
          <w:sz w:val="22"/>
          <w:szCs w:val="22"/>
        </w:rPr>
        <w:t>their loved one is approaching end of life</w:t>
      </w:r>
      <w:r w:rsidRPr="00D36470">
        <w:rPr>
          <w:rFonts w:ascii="Arial" w:eastAsia="Arial" w:hAnsi="Arial" w:cs="Arial"/>
          <w:b/>
          <w:sz w:val="22"/>
          <w:szCs w:val="22"/>
        </w:rPr>
        <w:t xml:space="preserve">. </w:t>
      </w:r>
    </w:p>
    <w:p w14:paraId="0000006C" w14:textId="77777777" w:rsidR="00073701" w:rsidRDefault="00073701">
      <w:pPr>
        <w:rPr>
          <w:rFonts w:ascii="Arial" w:eastAsia="Arial" w:hAnsi="Arial" w:cs="Arial"/>
        </w:rPr>
      </w:pPr>
    </w:p>
    <w:p w14:paraId="0000006D" w14:textId="77777777" w:rsidR="00073701" w:rsidRDefault="00FA7F7C">
      <w:pPr>
        <w:rPr>
          <w:rFonts w:ascii="Arial" w:eastAsia="Arial" w:hAnsi="Arial" w:cs="Arial"/>
          <w:b/>
        </w:rPr>
      </w:pPr>
      <w:r>
        <w:br w:type="page"/>
      </w:r>
    </w:p>
    <w:p w14:paraId="0000006E" w14:textId="77777777" w:rsidR="00073701" w:rsidRDefault="00FA7F7C">
      <w:pPr>
        <w:rPr>
          <w:rFonts w:ascii="Arial" w:eastAsia="Arial" w:hAnsi="Arial" w:cs="Arial"/>
        </w:rPr>
      </w:pPr>
      <w:r>
        <w:rPr>
          <w:rFonts w:ascii="Arial" w:eastAsia="Arial" w:hAnsi="Arial" w:cs="Arial"/>
          <w:b/>
        </w:rPr>
        <w:lastRenderedPageBreak/>
        <w:t>COMMON QUESTIONS</w:t>
      </w:r>
      <w:r>
        <w:rPr>
          <w:rFonts w:ascii="Arial" w:eastAsia="Arial" w:hAnsi="Arial" w:cs="Arial"/>
        </w:rPr>
        <w:t>:</w:t>
      </w:r>
    </w:p>
    <w:p w14:paraId="0000006F" w14:textId="77777777" w:rsidR="00073701" w:rsidRDefault="00073701">
      <w:pPr>
        <w:rPr>
          <w:rFonts w:ascii="Arial" w:eastAsia="Arial" w:hAnsi="Arial" w:cs="Arial"/>
        </w:rPr>
      </w:pPr>
    </w:p>
    <w:p w14:paraId="00000070" w14:textId="77777777" w:rsidR="00073701" w:rsidRDefault="00FA7F7C">
      <w:pPr>
        <w:numPr>
          <w:ilvl w:val="0"/>
          <w:numId w:val="14"/>
        </w:numPr>
        <w:rPr>
          <w:rFonts w:ascii="Arial" w:eastAsia="Arial" w:hAnsi="Arial" w:cs="Arial"/>
          <w:b/>
        </w:rPr>
      </w:pPr>
      <w:r>
        <w:rPr>
          <w:rFonts w:ascii="Arial" w:eastAsia="Arial" w:hAnsi="Arial" w:cs="Arial"/>
          <w:b/>
        </w:rPr>
        <w:t>Where do staff have access to these?</w:t>
      </w:r>
    </w:p>
    <w:p w14:paraId="00000071" w14:textId="77777777" w:rsidR="00073701" w:rsidRDefault="00FA7F7C">
      <w:pPr>
        <w:numPr>
          <w:ilvl w:val="0"/>
          <w:numId w:val="19"/>
        </w:numPr>
        <w:rPr>
          <w:rFonts w:ascii="Arial" w:eastAsia="Arial" w:hAnsi="Arial" w:cs="Arial"/>
        </w:rPr>
      </w:pPr>
      <w:r>
        <w:rPr>
          <w:rFonts w:ascii="Arial" w:eastAsia="Arial" w:hAnsi="Arial" w:cs="Arial"/>
        </w:rPr>
        <w:t>shared drive?</w:t>
      </w:r>
    </w:p>
    <w:p w14:paraId="00000072" w14:textId="77777777" w:rsidR="00073701" w:rsidRDefault="00FA7F7C">
      <w:pPr>
        <w:numPr>
          <w:ilvl w:val="0"/>
          <w:numId w:val="19"/>
        </w:numPr>
        <w:rPr>
          <w:rFonts w:ascii="Arial" w:eastAsia="Arial" w:hAnsi="Arial" w:cs="Arial"/>
        </w:rPr>
      </w:pPr>
      <w:r>
        <w:rPr>
          <w:rFonts w:ascii="Arial" w:eastAsia="Arial" w:hAnsi="Arial" w:cs="Arial"/>
        </w:rPr>
        <w:t>website?</w:t>
      </w:r>
    </w:p>
    <w:p w14:paraId="00000073" w14:textId="77777777" w:rsidR="00073701" w:rsidRDefault="00FA7F7C">
      <w:pPr>
        <w:numPr>
          <w:ilvl w:val="0"/>
          <w:numId w:val="19"/>
        </w:numPr>
        <w:rPr>
          <w:rFonts w:ascii="Arial" w:eastAsia="Arial" w:hAnsi="Arial" w:cs="Arial"/>
        </w:rPr>
      </w:pPr>
      <w:r>
        <w:rPr>
          <w:rFonts w:ascii="Arial" w:eastAsia="Arial" w:hAnsi="Arial" w:cs="Arial"/>
        </w:rPr>
        <w:t xml:space="preserve">Will unit staff / managers have to have resources handy for any member of the team to have access to </w:t>
      </w:r>
    </w:p>
    <w:p w14:paraId="00000074" w14:textId="77777777" w:rsidR="00073701" w:rsidRDefault="00073701">
      <w:pPr>
        <w:ind w:left="1440"/>
        <w:rPr>
          <w:rFonts w:ascii="Arial" w:eastAsia="Arial" w:hAnsi="Arial" w:cs="Arial"/>
        </w:rPr>
      </w:pPr>
    </w:p>
    <w:p w14:paraId="00000075" w14:textId="77777777" w:rsidR="00073701" w:rsidRDefault="00FA7F7C">
      <w:pPr>
        <w:numPr>
          <w:ilvl w:val="0"/>
          <w:numId w:val="14"/>
        </w:numPr>
        <w:rPr>
          <w:rFonts w:ascii="Arial" w:eastAsia="Arial" w:hAnsi="Arial" w:cs="Arial"/>
          <w:b/>
        </w:rPr>
      </w:pPr>
      <w:r>
        <w:rPr>
          <w:rFonts w:ascii="Arial" w:eastAsia="Arial" w:hAnsi="Arial" w:cs="Arial"/>
          <w:b/>
        </w:rPr>
        <w:t>When will these resources be implemented?</w:t>
      </w:r>
    </w:p>
    <w:p w14:paraId="00000076" w14:textId="77777777" w:rsidR="00073701" w:rsidRDefault="00FA7F7C">
      <w:pPr>
        <w:numPr>
          <w:ilvl w:val="0"/>
          <w:numId w:val="15"/>
        </w:numPr>
        <w:rPr>
          <w:rFonts w:ascii="Arial" w:eastAsia="Arial" w:hAnsi="Arial" w:cs="Arial"/>
        </w:rPr>
      </w:pPr>
      <w:r>
        <w:rPr>
          <w:rFonts w:ascii="Arial" w:eastAsia="Arial" w:hAnsi="Arial" w:cs="Arial"/>
        </w:rPr>
        <w:t>TBD</w:t>
      </w:r>
    </w:p>
    <w:p w14:paraId="00000077" w14:textId="77777777" w:rsidR="00073701" w:rsidRDefault="00073701">
      <w:pPr>
        <w:ind w:left="1440"/>
        <w:rPr>
          <w:rFonts w:ascii="Arial" w:eastAsia="Arial" w:hAnsi="Arial" w:cs="Arial"/>
        </w:rPr>
      </w:pPr>
    </w:p>
    <w:p w14:paraId="00000078" w14:textId="77777777" w:rsidR="00073701" w:rsidRDefault="00FA7F7C">
      <w:pPr>
        <w:numPr>
          <w:ilvl w:val="0"/>
          <w:numId w:val="14"/>
        </w:numPr>
        <w:rPr>
          <w:rFonts w:ascii="Arial" w:eastAsia="Arial" w:hAnsi="Arial" w:cs="Arial"/>
          <w:b/>
        </w:rPr>
      </w:pPr>
      <w:r>
        <w:rPr>
          <w:rFonts w:ascii="Arial" w:eastAsia="Arial" w:hAnsi="Arial" w:cs="Arial"/>
          <w:b/>
        </w:rPr>
        <w:t>How do we use these? In what situations will we have to use these?</w:t>
      </w:r>
    </w:p>
    <w:p w14:paraId="00000079" w14:textId="77777777" w:rsidR="00073701" w:rsidRDefault="00FA7F7C">
      <w:pPr>
        <w:numPr>
          <w:ilvl w:val="0"/>
          <w:numId w:val="13"/>
        </w:numPr>
        <w:rPr>
          <w:rFonts w:ascii="Arial" w:eastAsia="Arial" w:hAnsi="Arial" w:cs="Arial"/>
        </w:rPr>
      </w:pPr>
      <w:r>
        <w:rPr>
          <w:rFonts w:ascii="Arial" w:eastAsia="Arial" w:hAnsi="Arial" w:cs="Arial"/>
          <w:b/>
        </w:rPr>
        <w:t>For example #1:</w:t>
      </w:r>
      <w:r>
        <w:rPr>
          <w:rFonts w:ascii="Arial" w:eastAsia="Arial" w:hAnsi="Arial" w:cs="Arial"/>
        </w:rPr>
        <w:t xml:space="preserve"> if families are insistent that a resident be fed, despite them being in their EOL stages. At this point, body systems typically will be shutting down, and food can cause more harm/discomfort. </w:t>
      </w:r>
    </w:p>
    <w:p w14:paraId="0000007A" w14:textId="77777777" w:rsidR="00073701" w:rsidRDefault="00FA7F7C">
      <w:pPr>
        <w:numPr>
          <w:ilvl w:val="1"/>
          <w:numId w:val="13"/>
        </w:numPr>
        <w:rPr>
          <w:rFonts w:ascii="Arial" w:eastAsia="Arial" w:hAnsi="Arial" w:cs="Arial"/>
        </w:rPr>
      </w:pPr>
      <w:r>
        <w:rPr>
          <w:rFonts w:ascii="Arial" w:eastAsia="Arial" w:hAnsi="Arial" w:cs="Arial"/>
        </w:rPr>
        <w:t xml:space="preserve">Resources #5: </w:t>
      </w:r>
      <w:r>
        <w:rPr>
          <w:rFonts w:ascii="Arial" w:eastAsia="Arial" w:hAnsi="Arial" w:cs="Arial"/>
          <w:i/>
        </w:rPr>
        <w:t>Nutrition and Swallowing at EOL</w:t>
      </w:r>
    </w:p>
    <w:p w14:paraId="0000007B" w14:textId="77777777" w:rsidR="00073701" w:rsidRDefault="00FA7F7C">
      <w:pPr>
        <w:numPr>
          <w:ilvl w:val="0"/>
          <w:numId w:val="13"/>
        </w:numPr>
        <w:rPr>
          <w:rFonts w:ascii="Arial" w:eastAsia="Arial" w:hAnsi="Arial" w:cs="Arial"/>
          <w:b/>
          <w:i/>
        </w:rPr>
      </w:pPr>
      <w:r>
        <w:rPr>
          <w:rFonts w:ascii="Arial" w:eastAsia="Arial" w:hAnsi="Arial" w:cs="Arial"/>
          <w:b/>
          <w:i/>
        </w:rPr>
        <w:t xml:space="preserve">For example#2: </w:t>
      </w:r>
      <w:r>
        <w:rPr>
          <w:rFonts w:ascii="Arial" w:eastAsia="Arial" w:hAnsi="Arial" w:cs="Arial"/>
          <w:i/>
        </w:rPr>
        <w:t xml:space="preserve">Intake decline once in a personal care home </w:t>
      </w:r>
    </w:p>
    <w:p w14:paraId="0000007C" w14:textId="77777777" w:rsidR="00073701" w:rsidRDefault="00FA7F7C">
      <w:pPr>
        <w:numPr>
          <w:ilvl w:val="1"/>
          <w:numId w:val="13"/>
        </w:numPr>
        <w:rPr>
          <w:rFonts w:ascii="Arial" w:eastAsia="Arial" w:hAnsi="Arial" w:cs="Arial"/>
          <w:i/>
        </w:rPr>
      </w:pPr>
      <w:r>
        <w:rPr>
          <w:rFonts w:ascii="Arial" w:eastAsia="Arial" w:hAnsi="Arial" w:cs="Arial"/>
          <w:i/>
        </w:rPr>
        <w:t>Resource# 1: Meals of Long Term Care</w:t>
      </w:r>
    </w:p>
    <w:p w14:paraId="0000007D" w14:textId="77777777" w:rsidR="00073701" w:rsidRDefault="00073701">
      <w:pPr>
        <w:rPr>
          <w:rFonts w:ascii="Arial" w:eastAsia="Arial" w:hAnsi="Arial" w:cs="Arial"/>
          <w:i/>
        </w:rPr>
      </w:pPr>
    </w:p>
    <w:p w14:paraId="0000007E" w14:textId="77777777" w:rsidR="00073701" w:rsidRDefault="00FA7F7C">
      <w:pPr>
        <w:numPr>
          <w:ilvl w:val="0"/>
          <w:numId w:val="14"/>
        </w:numPr>
        <w:rPr>
          <w:rFonts w:ascii="Arial" w:eastAsia="Arial" w:hAnsi="Arial" w:cs="Arial"/>
          <w:b/>
        </w:rPr>
      </w:pPr>
      <w:r>
        <w:rPr>
          <w:rFonts w:ascii="Arial" w:eastAsia="Arial" w:hAnsi="Arial" w:cs="Arial"/>
          <w:b/>
        </w:rPr>
        <w:t xml:space="preserve">If HCA, nurses, or other allied health miss the presentations/ huddles…. who is responsible for sharing this information? </w:t>
      </w:r>
    </w:p>
    <w:p w14:paraId="0000007F" w14:textId="77777777" w:rsidR="00073701" w:rsidRDefault="00FA7F7C">
      <w:pPr>
        <w:numPr>
          <w:ilvl w:val="0"/>
          <w:numId w:val="21"/>
        </w:numPr>
        <w:rPr>
          <w:rFonts w:ascii="Arial" w:eastAsia="Arial" w:hAnsi="Arial" w:cs="Arial"/>
        </w:rPr>
      </w:pPr>
      <w:r>
        <w:rPr>
          <w:rFonts w:ascii="Arial" w:eastAsia="Arial" w:hAnsi="Arial" w:cs="Arial"/>
        </w:rPr>
        <w:t xml:space="preserve">From our assumption, there will be future huddles/ presentations to be done, pass our work as interns. This is a question, I could pass to our clinical manager, Jean. </w:t>
      </w:r>
    </w:p>
    <w:p w14:paraId="00000080" w14:textId="77777777" w:rsidR="00073701" w:rsidRDefault="00073701">
      <w:pPr>
        <w:ind w:left="1440"/>
        <w:rPr>
          <w:rFonts w:ascii="Arial" w:eastAsia="Arial" w:hAnsi="Arial" w:cs="Arial"/>
        </w:rPr>
      </w:pPr>
    </w:p>
    <w:sectPr w:rsidR="0007370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F4E"/>
    <w:multiLevelType w:val="multilevel"/>
    <w:tmpl w:val="CC98988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CD2CAA"/>
    <w:multiLevelType w:val="multilevel"/>
    <w:tmpl w:val="4A864D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C96E14"/>
    <w:multiLevelType w:val="multilevel"/>
    <w:tmpl w:val="9F62F6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4E3232D"/>
    <w:multiLevelType w:val="multilevel"/>
    <w:tmpl w:val="3836DB1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6841BEA"/>
    <w:multiLevelType w:val="multilevel"/>
    <w:tmpl w:val="324021F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CF41799"/>
    <w:multiLevelType w:val="multilevel"/>
    <w:tmpl w:val="F8C086A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5F05E5E"/>
    <w:multiLevelType w:val="multilevel"/>
    <w:tmpl w:val="FEEC53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87E58ED"/>
    <w:multiLevelType w:val="multilevel"/>
    <w:tmpl w:val="735AB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96C701F"/>
    <w:multiLevelType w:val="multilevel"/>
    <w:tmpl w:val="3594D7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BE130B8"/>
    <w:multiLevelType w:val="multilevel"/>
    <w:tmpl w:val="6CAC8F9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D921862"/>
    <w:multiLevelType w:val="multilevel"/>
    <w:tmpl w:val="1CCE55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EB53C55"/>
    <w:multiLevelType w:val="multilevel"/>
    <w:tmpl w:val="A6A478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1880453"/>
    <w:multiLevelType w:val="multilevel"/>
    <w:tmpl w:val="0A2EED1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27938E6"/>
    <w:multiLevelType w:val="multilevel"/>
    <w:tmpl w:val="3F7497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38A1833"/>
    <w:multiLevelType w:val="multilevel"/>
    <w:tmpl w:val="21620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8A45851"/>
    <w:multiLevelType w:val="multilevel"/>
    <w:tmpl w:val="AFE093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099219B"/>
    <w:multiLevelType w:val="multilevel"/>
    <w:tmpl w:val="F006957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52171F4"/>
    <w:multiLevelType w:val="hybridMultilevel"/>
    <w:tmpl w:val="786409B6"/>
    <w:lvl w:ilvl="0" w:tplc="9EBE51A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C0A15"/>
    <w:multiLevelType w:val="multilevel"/>
    <w:tmpl w:val="F85EDF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4663B9A"/>
    <w:multiLevelType w:val="multilevel"/>
    <w:tmpl w:val="94E6BD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6C650F6"/>
    <w:multiLevelType w:val="multilevel"/>
    <w:tmpl w:val="5A5C0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B926871"/>
    <w:multiLevelType w:val="multilevel"/>
    <w:tmpl w:val="F9D040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5A56362"/>
    <w:multiLevelType w:val="multilevel"/>
    <w:tmpl w:val="03EEF9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D804DB3"/>
    <w:multiLevelType w:val="multilevel"/>
    <w:tmpl w:val="2048D6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693524D"/>
    <w:multiLevelType w:val="multilevel"/>
    <w:tmpl w:val="1A66218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8ED0E05"/>
    <w:multiLevelType w:val="multilevel"/>
    <w:tmpl w:val="07C433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BF85A4F"/>
    <w:multiLevelType w:val="hybridMultilevel"/>
    <w:tmpl w:val="47CA98F6"/>
    <w:lvl w:ilvl="0" w:tplc="CA84D5E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5"/>
  </w:num>
  <w:num w:numId="4">
    <w:abstractNumId w:val="1"/>
  </w:num>
  <w:num w:numId="5">
    <w:abstractNumId w:val="21"/>
  </w:num>
  <w:num w:numId="6">
    <w:abstractNumId w:val="0"/>
  </w:num>
  <w:num w:numId="7">
    <w:abstractNumId w:val="4"/>
  </w:num>
  <w:num w:numId="8">
    <w:abstractNumId w:val="20"/>
  </w:num>
  <w:num w:numId="9">
    <w:abstractNumId w:val="12"/>
  </w:num>
  <w:num w:numId="10">
    <w:abstractNumId w:val="2"/>
  </w:num>
  <w:num w:numId="11">
    <w:abstractNumId w:val="6"/>
  </w:num>
  <w:num w:numId="12">
    <w:abstractNumId w:val="7"/>
  </w:num>
  <w:num w:numId="13">
    <w:abstractNumId w:val="10"/>
  </w:num>
  <w:num w:numId="14">
    <w:abstractNumId w:val="14"/>
  </w:num>
  <w:num w:numId="15">
    <w:abstractNumId w:val="23"/>
  </w:num>
  <w:num w:numId="16">
    <w:abstractNumId w:val="19"/>
  </w:num>
  <w:num w:numId="17">
    <w:abstractNumId w:val="8"/>
  </w:num>
  <w:num w:numId="18">
    <w:abstractNumId w:val="16"/>
  </w:num>
  <w:num w:numId="19">
    <w:abstractNumId w:val="11"/>
  </w:num>
  <w:num w:numId="20">
    <w:abstractNumId w:val="22"/>
  </w:num>
  <w:num w:numId="21">
    <w:abstractNumId w:val="18"/>
  </w:num>
  <w:num w:numId="22">
    <w:abstractNumId w:val="5"/>
  </w:num>
  <w:num w:numId="23">
    <w:abstractNumId w:val="24"/>
  </w:num>
  <w:num w:numId="24">
    <w:abstractNumId w:val="15"/>
  </w:num>
  <w:num w:numId="25">
    <w:abstractNumId w:val="3"/>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01"/>
    <w:rsid w:val="00073701"/>
    <w:rsid w:val="00077E40"/>
    <w:rsid w:val="00415550"/>
    <w:rsid w:val="00D36470"/>
    <w:rsid w:val="00FA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F5EC040"/>
  <w15:docId w15:val="{94E5CADD-0D64-452A-8E9F-D3D8E9ED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14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E7F1D"/>
    <w:pPr>
      <w:keepNext/>
      <w:keepLines/>
      <w:spacing w:before="40"/>
      <w:outlineLvl w:val="1"/>
    </w:pPr>
    <w:rPr>
      <w:rFonts w:asciiTheme="majorHAnsi" w:eastAsiaTheme="majorEastAsia" w:hAnsiTheme="majorHAnsi" w:cstheme="majorBidi"/>
      <w:b/>
      <w:color w:val="2F5496" w:themeColor="accent1" w:themeShade="BF"/>
      <w:sz w:val="26"/>
      <w:szCs w:val="26"/>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CE7F1D"/>
    <w:rPr>
      <w:rFonts w:asciiTheme="majorHAnsi" w:eastAsiaTheme="majorEastAsia" w:hAnsiTheme="majorHAnsi" w:cstheme="majorBidi"/>
      <w:b/>
      <w:color w:val="2F5496" w:themeColor="accent1" w:themeShade="BF"/>
      <w:sz w:val="26"/>
      <w:szCs w:val="26"/>
      <w:u w:val="single"/>
    </w:rPr>
  </w:style>
  <w:style w:type="character" w:customStyle="1" w:styleId="Heading1Char">
    <w:name w:val="Heading 1 Char"/>
    <w:basedOn w:val="DefaultParagraphFont"/>
    <w:link w:val="Heading1"/>
    <w:uiPriority w:val="9"/>
    <w:rsid w:val="0051417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417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A7F7C"/>
    <w:pPr>
      <w:ind w:left="720"/>
      <w:contextualSpacing/>
    </w:pPr>
  </w:style>
  <w:style w:type="paragraph" w:styleId="BalloonText">
    <w:name w:val="Balloon Text"/>
    <w:basedOn w:val="Normal"/>
    <w:link w:val="BalloonTextChar"/>
    <w:uiPriority w:val="99"/>
    <w:semiHidden/>
    <w:unhideWhenUsed/>
    <w:rsid w:val="00FA7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gHkfLGUD+6o3QkK1ywLVkEmuqQ==">AMUW2mUf+Ef1pXYd6dgA2d9AT47IwG1/zLgyQDOTYDynnEjr/WUMs9iB676qwAsRNrHSWXOfLfjAikQRGI6gAJdVUA756zkM3qfCSh2I9JaQjlhI2GXspVE=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ED91773954B21438EF145CB29178A7B" ma:contentTypeVersion="4" ma:contentTypeDescription="Create a new document." ma:contentTypeScope="" ma:versionID="3fa89b45e93b688dadbe56e8ace4a896">
  <xsd:schema xmlns:xsd="http://www.w3.org/2001/XMLSchema" xmlns:xs="http://www.w3.org/2001/XMLSchema" xmlns:p="http://schemas.microsoft.com/office/2006/metadata/properties" xmlns:ns2="13274950-60bd-48f7-95eb-6953fa3d71a9" targetNamespace="http://schemas.microsoft.com/office/2006/metadata/properties" ma:root="true" ma:fieldsID="d039ac37905c6b5ffe74e0d7bd16885e" ns2:_="">
    <xsd:import namespace="13274950-60bd-48f7-95eb-6953fa3d71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74950-60bd-48f7-95eb-6953fa3d7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50A1DB2-C305-42C4-AEC4-32629195F51E}"/>
</file>

<file path=customXml/itemProps3.xml><?xml version="1.0" encoding="utf-8"?>
<ds:datastoreItem xmlns:ds="http://schemas.openxmlformats.org/officeDocument/2006/customXml" ds:itemID="{AD2CC244-1D1E-43B3-8FEE-BC5156C5984B}"/>
</file>

<file path=customXml/itemProps4.xml><?xml version="1.0" encoding="utf-8"?>
<ds:datastoreItem xmlns:ds="http://schemas.openxmlformats.org/officeDocument/2006/customXml" ds:itemID="{7C82596D-FA0F-4AE1-8D06-0B29E450E30B}"/>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adrienneraamos@gmail.com</dc:creator>
  <cp:lastModifiedBy>Jean Helps</cp:lastModifiedBy>
  <cp:revision>2</cp:revision>
  <dcterms:created xsi:type="dcterms:W3CDTF">2023-03-24T17:54:00Z</dcterms:created>
  <dcterms:modified xsi:type="dcterms:W3CDTF">2023-03-24T17:54:00Z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0x010100AED91773954B21438EF145CB29178A7B</vt:lpwstr>
  </property>
</Properties>
</file>